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21FC" w:rsidRDefault="004321FC">
      <w:pPr>
        <w:jc w:val="center"/>
        <w:rPr>
          <w:sz w:val="28"/>
          <w:szCs w:val="28"/>
        </w:rPr>
      </w:pPr>
    </w:p>
    <w:p w:rsidR="004321FC" w:rsidRDefault="00801F45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 учреждение</w:t>
      </w:r>
    </w:p>
    <w:p w:rsidR="004321FC" w:rsidRDefault="00801F45">
      <w:pPr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 w:rsidR="004321FC" w:rsidRDefault="00801F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:rsidR="004321FC" w:rsidRDefault="00801F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4321FC" w:rsidRDefault="00801F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4321FC" w:rsidRDefault="004321FC">
      <w:pPr>
        <w:jc w:val="center"/>
        <w:rPr>
          <w:b/>
          <w:sz w:val="28"/>
          <w:szCs w:val="28"/>
        </w:rPr>
      </w:pPr>
    </w:p>
    <w:p w:rsidR="004321FC" w:rsidRDefault="00801F45">
      <w:pPr>
        <w:jc w:val="center"/>
      </w:pPr>
      <w:r>
        <w:rPr>
          <w:b/>
          <w:sz w:val="28"/>
          <w:szCs w:val="28"/>
        </w:rPr>
        <w:t>Кафедра банковского дела и монетарного регулирования</w:t>
      </w:r>
    </w:p>
    <w:p w:rsidR="004321FC" w:rsidRDefault="00801F45">
      <w:pPr>
        <w:pStyle w:val="3"/>
        <w:spacing w:before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bookmarkStart w:id="0" w:name="_Toc169621629"/>
      <w:bookmarkStart w:id="1" w:name="_Toc169621696"/>
      <w:r>
        <w:rPr>
          <w:rFonts w:ascii="Times New Roman" w:hAnsi="Times New Roman"/>
          <w:b/>
          <w:color w:val="000000"/>
          <w:sz w:val="28"/>
          <w:szCs w:val="28"/>
        </w:rPr>
        <w:t>Базовая кафедра «ВТБ: современная практика и</w:t>
      </w:r>
      <w:bookmarkEnd w:id="0"/>
      <w:bookmarkEnd w:id="1"/>
    </w:p>
    <w:p w:rsidR="004321FC" w:rsidRDefault="00801F45">
      <w:pPr>
        <w:pStyle w:val="3"/>
        <w:spacing w:before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bookmarkStart w:id="2" w:name="_Toc169621630"/>
      <w:bookmarkStart w:id="3" w:name="_Toc169621697"/>
      <w:r>
        <w:rPr>
          <w:rFonts w:ascii="Times New Roman" w:hAnsi="Times New Roman"/>
          <w:b/>
          <w:color w:val="000000"/>
          <w:sz w:val="28"/>
          <w:szCs w:val="28"/>
        </w:rPr>
        <w:t>технологии банковского бизнеса»</w:t>
      </w:r>
      <w:bookmarkEnd w:id="2"/>
      <w:bookmarkEnd w:id="3"/>
    </w:p>
    <w:p w:rsidR="004321FC" w:rsidRDefault="00801F45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Финансового факультета</w:t>
      </w:r>
    </w:p>
    <w:p w:rsidR="004321FC" w:rsidRDefault="004321FC">
      <w:pPr>
        <w:tabs>
          <w:tab w:val="left" w:pos="709"/>
          <w:tab w:val="left" w:pos="993"/>
        </w:tabs>
        <w:spacing w:line="276" w:lineRule="auto"/>
        <w:ind w:firstLine="567"/>
        <w:jc w:val="right"/>
        <w:rPr>
          <w:b/>
          <w:caps/>
          <w:sz w:val="28"/>
          <w:szCs w:val="28"/>
        </w:rPr>
      </w:pPr>
    </w:p>
    <w:tbl>
      <w:tblPr>
        <w:tblW w:w="5000" w:type="pct"/>
        <w:tblInd w:w="-392" w:type="dxa"/>
        <w:tblLayout w:type="fixed"/>
        <w:tblLook w:val="04A0" w:firstRow="1" w:lastRow="0" w:firstColumn="1" w:lastColumn="0" w:noHBand="0" w:noVBand="1"/>
      </w:tblPr>
      <w:tblGrid>
        <w:gridCol w:w="4378"/>
        <w:gridCol w:w="5828"/>
      </w:tblGrid>
      <w:tr w:rsidR="004321FC">
        <w:tc>
          <w:tcPr>
            <w:tcW w:w="4378" w:type="dxa"/>
          </w:tcPr>
          <w:p w:rsidR="004321FC" w:rsidRDefault="004321FC">
            <w:pPr>
              <w:widowControl w:val="0"/>
              <w:rPr>
                <w:sz w:val="28"/>
                <w:szCs w:val="28"/>
              </w:rPr>
            </w:pPr>
          </w:p>
          <w:p w:rsidR="004321FC" w:rsidRDefault="00801F45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СОГЛАСОВАНО</w:t>
            </w:r>
          </w:p>
          <w:p w:rsidR="004321FC" w:rsidRDefault="00801F45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«Банк ВТБ» (ПАО)</w:t>
            </w:r>
          </w:p>
          <w:p w:rsidR="004321FC" w:rsidRDefault="00801F45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</w:p>
          <w:p w:rsidR="004321FC" w:rsidRDefault="00801F45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 Правления</w:t>
            </w:r>
          </w:p>
          <w:p w:rsidR="004321FC" w:rsidRDefault="004321FC">
            <w:pPr>
              <w:widowControl w:val="0"/>
              <w:rPr>
                <w:sz w:val="28"/>
                <w:szCs w:val="28"/>
              </w:rPr>
            </w:pPr>
          </w:p>
          <w:p w:rsidR="004321FC" w:rsidRDefault="00801F45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___________М.Д. Кондратенко</w:t>
            </w:r>
          </w:p>
          <w:p w:rsidR="004321FC" w:rsidRDefault="00801F45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</w:t>
            </w:r>
          </w:p>
          <w:p w:rsidR="004321FC" w:rsidRDefault="00784EF7">
            <w:pPr>
              <w:widowControl w:val="0"/>
            </w:pPr>
            <w:r>
              <w:rPr>
                <w:sz w:val="28"/>
                <w:szCs w:val="28"/>
              </w:rPr>
              <w:t xml:space="preserve">«24» мая </w:t>
            </w:r>
            <w:r w:rsidR="00801F45">
              <w:rPr>
                <w:sz w:val="28"/>
                <w:szCs w:val="28"/>
              </w:rPr>
              <w:t>2024  г.</w:t>
            </w:r>
          </w:p>
        </w:tc>
        <w:tc>
          <w:tcPr>
            <w:tcW w:w="5827" w:type="dxa"/>
          </w:tcPr>
          <w:tbl>
            <w:tblPr>
              <w:tblW w:w="5678" w:type="dxa"/>
              <w:tblLayout w:type="fixed"/>
              <w:tblCellMar>
                <w:left w:w="99" w:type="dxa"/>
                <w:right w:w="99" w:type="dxa"/>
              </w:tblCellMar>
              <w:tblLook w:val="04A0" w:firstRow="1" w:lastRow="0" w:firstColumn="1" w:lastColumn="0" w:noHBand="0" w:noVBand="1"/>
            </w:tblPr>
            <w:tblGrid>
              <w:gridCol w:w="5678"/>
            </w:tblGrid>
            <w:tr w:rsidR="004321FC">
              <w:tc>
                <w:tcPr>
                  <w:tcW w:w="5678" w:type="dxa"/>
                </w:tcPr>
                <w:p w:rsidR="004321FC" w:rsidRDefault="00801F45">
                  <w:pPr>
                    <w:widowControl w:val="0"/>
                    <w:spacing w:line="276" w:lineRule="auto"/>
                    <w:ind w:left="1701"/>
                    <w:rPr>
                      <w:rFonts w:eastAsia="Batang;바탕"/>
                      <w:sz w:val="28"/>
                      <w:szCs w:val="28"/>
                    </w:rPr>
                  </w:pPr>
                  <w:r>
                    <w:rPr>
                      <w:rFonts w:eastAsia="Batang;바탕"/>
                      <w:sz w:val="28"/>
                      <w:szCs w:val="28"/>
                    </w:rPr>
                    <w:t>УТВЕРЖДАЮ</w:t>
                  </w:r>
                </w:p>
                <w:p w:rsidR="004321FC" w:rsidRDefault="00801F45">
                  <w:pPr>
                    <w:widowControl w:val="0"/>
                    <w:spacing w:line="276" w:lineRule="auto"/>
                    <w:ind w:left="1701"/>
                    <w:rPr>
                      <w:rFonts w:eastAsia="Batang;바탕"/>
                      <w:sz w:val="28"/>
                      <w:szCs w:val="28"/>
                    </w:rPr>
                  </w:pPr>
                  <w:r>
                    <w:rPr>
                      <w:rFonts w:eastAsia="Batang;바탕"/>
                      <w:sz w:val="28"/>
                      <w:szCs w:val="28"/>
                    </w:rPr>
                    <w:t xml:space="preserve">Проректор по учебной и </w:t>
                  </w:r>
                </w:p>
                <w:p w:rsidR="004321FC" w:rsidRDefault="00801F45">
                  <w:pPr>
                    <w:widowControl w:val="0"/>
                    <w:spacing w:line="276" w:lineRule="auto"/>
                    <w:ind w:left="1701"/>
                  </w:pPr>
                  <w:r>
                    <w:rPr>
                      <w:sz w:val="28"/>
                      <w:szCs w:val="28"/>
                    </w:rPr>
                    <w:t>методической работе</w:t>
                  </w:r>
                </w:p>
              </w:tc>
            </w:tr>
            <w:tr w:rsidR="004321FC">
              <w:tc>
                <w:tcPr>
                  <w:tcW w:w="5678" w:type="dxa"/>
                </w:tcPr>
                <w:p w:rsidR="004321FC" w:rsidRDefault="00801F45">
                  <w:pPr>
                    <w:widowControl w:val="0"/>
                    <w:spacing w:line="276" w:lineRule="auto"/>
                    <w:ind w:left="1701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                           </w:t>
                  </w:r>
                </w:p>
                <w:p w:rsidR="004321FC" w:rsidRDefault="00801F45">
                  <w:pPr>
                    <w:widowControl w:val="0"/>
                    <w:spacing w:line="276" w:lineRule="auto"/>
                    <w:ind w:left="1701"/>
                    <w:rPr>
                      <w:rFonts w:eastAsia="Batang;바탕"/>
                      <w:sz w:val="28"/>
                      <w:szCs w:val="28"/>
                    </w:rPr>
                  </w:pPr>
                  <w:r>
                    <w:rPr>
                      <w:rFonts w:eastAsia="Batang;바탕"/>
                      <w:sz w:val="28"/>
                      <w:szCs w:val="28"/>
                    </w:rPr>
                    <w:t>___________Е.А. Каменева</w:t>
                  </w:r>
                </w:p>
                <w:p w:rsidR="004321FC" w:rsidRDefault="004321FC">
                  <w:pPr>
                    <w:widowControl w:val="0"/>
                    <w:spacing w:line="276" w:lineRule="auto"/>
                    <w:ind w:left="1701"/>
                    <w:rPr>
                      <w:rFonts w:eastAsia="Batang;바탕"/>
                      <w:sz w:val="28"/>
                      <w:szCs w:val="28"/>
                    </w:rPr>
                  </w:pPr>
                </w:p>
                <w:p w:rsidR="004321FC" w:rsidRDefault="00784EF7">
                  <w:pPr>
                    <w:widowControl w:val="0"/>
                    <w:spacing w:line="276" w:lineRule="auto"/>
                    <w:ind w:left="1701"/>
                  </w:pPr>
                  <w:r>
                    <w:rPr>
                      <w:sz w:val="28"/>
                      <w:szCs w:val="28"/>
                      <w:lang w:eastAsia="ar-SA"/>
                    </w:rPr>
                    <w:t xml:space="preserve"> «28» мая 2024 </w:t>
                  </w:r>
                  <w:r w:rsidR="00801F45">
                    <w:rPr>
                      <w:sz w:val="28"/>
                      <w:szCs w:val="28"/>
                      <w:lang w:eastAsia="ar-SA"/>
                    </w:rPr>
                    <w:t>г.</w:t>
                  </w:r>
                </w:p>
              </w:tc>
            </w:tr>
          </w:tbl>
          <w:p w:rsidR="004321FC" w:rsidRDefault="004321FC">
            <w:pPr>
              <w:widowControl w:val="0"/>
              <w:tabs>
                <w:tab w:val="left" w:pos="2700"/>
              </w:tabs>
              <w:rPr>
                <w:sz w:val="28"/>
                <w:szCs w:val="28"/>
              </w:rPr>
            </w:pPr>
          </w:p>
        </w:tc>
      </w:tr>
    </w:tbl>
    <w:p w:rsidR="004321FC" w:rsidRDefault="004321FC">
      <w:pPr>
        <w:tabs>
          <w:tab w:val="left" w:pos="709"/>
          <w:tab w:val="left" w:pos="993"/>
        </w:tabs>
        <w:spacing w:line="276" w:lineRule="auto"/>
        <w:ind w:firstLine="567"/>
        <w:jc w:val="right"/>
        <w:rPr>
          <w:b/>
          <w:caps/>
          <w:sz w:val="28"/>
          <w:szCs w:val="28"/>
        </w:rPr>
      </w:pPr>
    </w:p>
    <w:p w:rsidR="004321FC" w:rsidRDefault="004321FC">
      <w:pPr>
        <w:tabs>
          <w:tab w:val="left" w:pos="709"/>
          <w:tab w:val="left" w:pos="993"/>
        </w:tabs>
        <w:spacing w:line="276" w:lineRule="auto"/>
        <w:ind w:firstLine="567"/>
        <w:jc w:val="right"/>
        <w:rPr>
          <w:b/>
          <w:caps/>
          <w:sz w:val="28"/>
          <w:szCs w:val="28"/>
        </w:rPr>
      </w:pPr>
    </w:p>
    <w:p w:rsidR="004321FC" w:rsidRDefault="00801F45">
      <w:pPr>
        <w:pStyle w:val="16"/>
      </w:pPr>
      <w:r>
        <w:rPr>
          <w:rFonts w:ascii="Times New Roman" w:hAnsi="Times New Roman" w:cs="Times New Roman"/>
        </w:rPr>
        <w:t xml:space="preserve">И.В. Ларионова,  Е.И. Мешкова   </w:t>
      </w:r>
    </w:p>
    <w:p w:rsidR="004321FC" w:rsidRDefault="004321FC">
      <w:pPr>
        <w:pStyle w:val="16"/>
        <w:rPr>
          <w:rFonts w:ascii="Times New Roman" w:hAnsi="Times New Roman" w:cs="Times New Roman"/>
        </w:rPr>
      </w:pPr>
    </w:p>
    <w:p w:rsidR="004321FC" w:rsidRDefault="00801F45">
      <w:pPr>
        <w:spacing w:line="360" w:lineRule="auto"/>
        <w:jc w:val="center"/>
      </w:pPr>
      <w:r>
        <w:rPr>
          <w:b/>
          <w:sz w:val="28"/>
          <w:szCs w:val="28"/>
        </w:rPr>
        <w:t xml:space="preserve"> СОВРЕМЕННЫЙ ИНСТРУМЕНТАРИЙ ПРИНЯТИЯ РЕШЕНИЙ В КОММЕРЧЕСКОМ БАНКЕ</w:t>
      </w:r>
    </w:p>
    <w:p w:rsidR="004321FC" w:rsidRDefault="004321FC">
      <w:pPr>
        <w:jc w:val="center"/>
        <w:rPr>
          <w:b/>
          <w:sz w:val="28"/>
          <w:szCs w:val="28"/>
        </w:rPr>
      </w:pPr>
    </w:p>
    <w:p w:rsidR="004321FC" w:rsidRDefault="00801F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4321FC" w:rsidRDefault="004321FC">
      <w:pPr>
        <w:jc w:val="center"/>
        <w:rPr>
          <w:b/>
          <w:sz w:val="28"/>
          <w:szCs w:val="28"/>
        </w:rPr>
      </w:pPr>
    </w:p>
    <w:p w:rsidR="004321FC" w:rsidRDefault="00801F45">
      <w:pPr>
        <w:pStyle w:val="ConsPlusTitle"/>
        <w:widowControl/>
        <w:jc w:val="center"/>
      </w:pPr>
      <w:r>
        <w:rPr>
          <w:rFonts w:ascii="Times New Roman" w:hAnsi="Times New Roman" w:cs="Times New Roman"/>
          <w:b w:val="0"/>
          <w:sz w:val="28"/>
          <w:szCs w:val="28"/>
        </w:rPr>
        <w:t>для студентов, обучающихся по направлению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подготовки  </w:t>
      </w:r>
    </w:p>
    <w:p w:rsidR="004321FC" w:rsidRDefault="00801F45">
      <w:pPr>
        <w:pStyle w:val="ConsPlusTitle"/>
        <w:widowControl/>
        <w:jc w:val="center"/>
      </w:pPr>
      <w:r>
        <w:rPr>
          <w:rFonts w:ascii="Times New Roman" w:hAnsi="Times New Roman" w:cs="Times New Roman"/>
          <w:b w:val="0"/>
          <w:sz w:val="28"/>
          <w:szCs w:val="28"/>
        </w:rPr>
        <w:t>38.04.08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 w:val="0"/>
          <w:sz w:val="28"/>
          <w:szCs w:val="28"/>
        </w:rPr>
        <w:t>«Финансы и кредит»,</w:t>
      </w:r>
    </w:p>
    <w:p w:rsidR="004321FC" w:rsidRDefault="00801F45">
      <w:pPr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программы магистратуры</w:t>
      </w:r>
    </w:p>
    <w:p w:rsidR="004321FC" w:rsidRDefault="00801F45">
      <w:pPr>
        <w:jc w:val="center"/>
      </w:pPr>
      <w:r>
        <w:rPr>
          <w:sz w:val="28"/>
          <w:szCs w:val="28"/>
        </w:rPr>
        <w:t>"Управление финансовыми рисками: прикладная аналитика и технологии в банках"</w:t>
      </w:r>
    </w:p>
    <w:p w:rsidR="004321FC" w:rsidRDefault="004321FC" w:rsidP="002F5F02">
      <w:pPr>
        <w:shd w:val="clear" w:color="auto" w:fill="FFFFFF"/>
        <w:rPr>
          <w:i/>
          <w:iCs/>
          <w:color w:val="000000"/>
          <w:sz w:val="26"/>
          <w:szCs w:val="26"/>
        </w:rPr>
      </w:pPr>
      <w:bookmarkStart w:id="4" w:name="_GoBack"/>
      <w:bookmarkEnd w:id="4"/>
    </w:p>
    <w:p w:rsidR="004321FC" w:rsidRDefault="00801F45">
      <w:pPr>
        <w:shd w:val="clear" w:color="auto" w:fill="FFFFFF"/>
        <w:jc w:val="center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 xml:space="preserve">Рекомендовано Ученым советом Финансового факультета </w:t>
      </w:r>
    </w:p>
    <w:p w:rsidR="004321FC" w:rsidRDefault="00801F45">
      <w:pPr>
        <w:shd w:val="clear" w:color="auto" w:fill="FFFFFF"/>
        <w:jc w:val="center"/>
      </w:pPr>
      <w:r>
        <w:rPr>
          <w:i/>
          <w:iCs/>
          <w:color w:val="000000"/>
          <w:sz w:val="26"/>
          <w:szCs w:val="26"/>
        </w:rPr>
        <w:t>(протокол №</w:t>
      </w:r>
      <w:r w:rsidR="00784EF7">
        <w:rPr>
          <w:i/>
          <w:iCs/>
          <w:color w:val="000000"/>
          <w:sz w:val="26"/>
          <w:szCs w:val="26"/>
        </w:rPr>
        <w:t xml:space="preserve"> 45</w:t>
      </w:r>
      <w:r>
        <w:rPr>
          <w:i/>
          <w:iCs/>
          <w:color w:val="000000"/>
          <w:sz w:val="26"/>
          <w:szCs w:val="26"/>
        </w:rPr>
        <w:t xml:space="preserve"> от</w:t>
      </w:r>
      <w:r w:rsidR="00784EF7">
        <w:rPr>
          <w:i/>
          <w:iCs/>
          <w:color w:val="000000"/>
          <w:sz w:val="26"/>
          <w:szCs w:val="26"/>
        </w:rPr>
        <w:t xml:space="preserve"> 21 мая </w:t>
      </w:r>
      <w:r>
        <w:rPr>
          <w:i/>
          <w:iCs/>
          <w:color w:val="000000"/>
          <w:sz w:val="26"/>
          <w:szCs w:val="26"/>
        </w:rPr>
        <w:t>2024 г.)</w:t>
      </w:r>
    </w:p>
    <w:p w:rsidR="004321FC" w:rsidRDefault="004321FC">
      <w:pPr>
        <w:shd w:val="clear" w:color="auto" w:fill="FFFFFF"/>
        <w:jc w:val="center"/>
        <w:rPr>
          <w:i/>
          <w:iCs/>
          <w:color w:val="000000"/>
          <w:sz w:val="26"/>
          <w:szCs w:val="26"/>
        </w:rPr>
      </w:pPr>
    </w:p>
    <w:p w:rsidR="004321FC" w:rsidRDefault="00801F45">
      <w:pPr>
        <w:shd w:val="clear" w:color="auto" w:fill="FFFFFF"/>
        <w:jc w:val="center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 xml:space="preserve">Одобрено </w:t>
      </w:r>
    </w:p>
    <w:p w:rsidR="004321FC" w:rsidRDefault="00801F45">
      <w:pPr>
        <w:shd w:val="clear" w:color="auto" w:fill="FFFFFF"/>
        <w:jc w:val="center"/>
      </w:pPr>
      <w:r>
        <w:rPr>
          <w:i/>
          <w:iCs/>
          <w:color w:val="000000"/>
          <w:sz w:val="26"/>
          <w:szCs w:val="26"/>
        </w:rPr>
        <w:t>Кафедрой банковского дела и монетарного регулирования</w:t>
      </w:r>
    </w:p>
    <w:p w:rsidR="002F5F02" w:rsidRPr="002F5F02" w:rsidRDefault="00801F45" w:rsidP="002F5F02">
      <w:pPr>
        <w:jc w:val="center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 xml:space="preserve"> </w:t>
      </w:r>
      <w:r w:rsidR="002F5F02" w:rsidRPr="002F5F02">
        <w:rPr>
          <w:i/>
          <w:iCs/>
          <w:color w:val="000000"/>
          <w:sz w:val="26"/>
          <w:szCs w:val="26"/>
        </w:rPr>
        <w:t xml:space="preserve"> (протокол № 6 от 15 мая 2024 г.)</w:t>
      </w:r>
    </w:p>
    <w:p w:rsidR="004321FC" w:rsidRDefault="004321FC">
      <w:pPr>
        <w:shd w:val="clear" w:color="auto" w:fill="FFFFFF"/>
        <w:jc w:val="center"/>
      </w:pPr>
    </w:p>
    <w:p w:rsidR="004321FC" w:rsidRDefault="004321FC">
      <w:pPr>
        <w:jc w:val="center"/>
        <w:rPr>
          <w:b/>
          <w:i/>
          <w:iCs/>
          <w:color w:val="000000"/>
          <w:sz w:val="28"/>
          <w:szCs w:val="28"/>
        </w:rPr>
      </w:pPr>
    </w:p>
    <w:p w:rsidR="004321FC" w:rsidRDefault="00801F45">
      <w:pPr>
        <w:jc w:val="center"/>
      </w:pPr>
      <w:r>
        <w:rPr>
          <w:b/>
          <w:sz w:val="28"/>
          <w:szCs w:val="28"/>
        </w:rPr>
        <w:t>Москва 2024</w:t>
      </w:r>
    </w:p>
    <w:p w:rsidR="004321FC" w:rsidRDefault="00801F45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4321FC" w:rsidRDefault="004321FC">
      <w:pPr>
        <w:spacing w:line="360" w:lineRule="auto"/>
        <w:jc w:val="center"/>
        <w:rPr>
          <w:b/>
          <w:sz w:val="28"/>
          <w:szCs w:val="28"/>
        </w:rPr>
      </w:pPr>
    </w:p>
    <w:sdt>
      <w:sdtPr>
        <w:rPr>
          <w:b/>
          <w:lang w:val="en-US" w:eastAsia="en-US"/>
        </w:rPr>
        <w:id w:val="1194808945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:rsidR="006774B8" w:rsidRPr="006774B8" w:rsidRDefault="00801F45" w:rsidP="006774B8">
          <w:pPr>
            <w:pStyle w:val="31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r w:rsidRPr="006774B8">
            <w:rPr>
              <w:sz w:val="28"/>
              <w:szCs w:val="28"/>
              <w:lang w:val="en-US"/>
            </w:rPr>
            <w:fldChar w:fldCharType="begin"/>
          </w:r>
          <w:r w:rsidRPr="006774B8">
            <w:rPr>
              <w:sz w:val="28"/>
              <w:szCs w:val="28"/>
            </w:rPr>
            <w:instrText>TOC \o "1-3" \u \h</w:instrText>
          </w:r>
          <w:r w:rsidRPr="006774B8">
            <w:rPr>
              <w:sz w:val="28"/>
              <w:szCs w:val="28"/>
            </w:rPr>
            <w:fldChar w:fldCharType="separate"/>
          </w:r>
        </w:p>
        <w:p w:rsidR="006774B8" w:rsidRPr="006774B8" w:rsidRDefault="002F5F02" w:rsidP="006774B8">
          <w:pPr>
            <w:pStyle w:val="2a"/>
            <w:tabs>
              <w:tab w:val="right" w:leader="dot" w:pos="10196"/>
            </w:tabs>
            <w:ind w:left="0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69621698" w:history="1">
            <w:r w:rsidR="006774B8" w:rsidRPr="006774B8">
              <w:rPr>
                <w:rStyle w:val="afff0"/>
                <w:noProof/>
                <w:sz w:val="28"/>
                <w:szCs w:val="28"/>
              </w:rPr>
              <w:t>1. Наименование дисциплины</w:t>
            </w:r>
            <w:r w:rsidR="006774B8" w:rsidRPr="006774B8">
              <w:rPr>
                <w:noProof/>
                <w:sz w:val="28"/>
                <w:szCs w:val="28"/>
              </w:rPr>
              <w:tab/>
            </w:r>
            <w:r w:rsidR="006774B8" w:rsidRPr="006774B8">
              <w:rPr>
                <w:noProof/>
                <w:sz w:val="28"/>
                <w:szCs w:val="28"/>
              </w:rPr>
              <w:fldChar w:fldCharType="begin"/>
            </w:r>
            <w:r w:rsidR="006774B8" w:rsidRPr="006774B8">
              <w:rPr>
                <w:noProof/>
                <w:sz w:val="28"/>
                <w:szCs w:val="28"/>
              </w:rPr>
              <w:instrText xml:space="preserve"> PAGEREF _Toc169621698 \h </w:instrText>
            </w:r>
            <w:r w:rsidR="006774B8" w:rsidRPr="006774B8">
              <w:rPr>
                <w:noProof/>
                <w:sz w:val="28"/>
                <w:szCs w:val="28"/>
              </w:rPr>
            </w:r>
            <w:r w:rsidR="006774B8" w:rsidRPr="006774B8">
              <w:rPr>
                <w:noProof/>
                <w:sz w:val="28"/>
                <w:szCs w:val="28"/>
              </w:rPr>
              <w:fldChar w:fldCharType="separate"/>
            </w:r>
            <w:r w:rsidR="006774B8" w:rsidRPr="006774B8">
              <w:rPr>
                <w:noProof/>
                <w:sz w:val="28"/>
                <w:szCs w:val="28"/>
              </w:rPr>
              <w:t>3</w:t>
            </w:r>
            <w:r w:rsidR="006774B8" w:rsidRPr="006774B8">
              <w:rPr>
                <w:noProof/>
                <w:sz w:val="28"/>
                <w:szCs w:val="28"/>
              </w:rPr>
              <w:fldChar w:fldCharType="end"/>
            </w:r>
          </w:hyperlink>
        </w:p>
        <w:p w:rsidR="006774B8" w:rsidRPr="006774B8" w:rsidRDefault="002F5F02">
          <w:pPr>
            <w:pStyle w:val="1a"/>
            <w:rPr>
              <w:rFonts w:asciiTheme="minorHAnsi" w:eastAsiaTheme="minorEastAsia" w:hAnsiTheme="minorHAnsi" w:cstheme="minorBidi"/>
              <w:b w:val="0"/>
              <w:noProof/>
              <w:sz w:val="28"/>
              <w:szCs w:val="28"/>
              <w:lang w:val="ru-RU" w:eastAsia="ru-RU"/>
            </w:rPr>
          </w:pPr>
          <w:hyperlink w:anchor="_Toc169621699" w:history="1">
            <w:r w:rsidR="006774B8" w:rsidRPr="006774B8">
              <w:rPr>
                <w:rStyle w:val="afff0"/>
                <w:b w:val="0"/>
                <w:noProof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6774B8" w:rsidRPr="006774B8">
              <w:rPr>
                <w:b w:val="0"/>
                <w:noProof/>
                <w:sz w:val="28"/>
                <w:szCs w:val="28"/>
              </w:rPr>
              <w:tab/>
            </w:r>
            <w:r w:rsidR="006774B8" w:rsidRPr="006774B8">
              <w:rPr>
                <w:b w:val="0"/>
                <w:noProof/>
                <w:sz w:val="28"/>
                <w:szCs w:val="28"/>
              </w:rPr>
              <w:fldChar w:fldCharType="begin"/>
            </w:r>
            <w:r w:rsidR="006774B8" w:rsidRPr="006774B8">
              <w:rPr>
                <w:b w:val="0"/>
                <w:noProof/>
                <w:sz w:val="28"/>
                <w:szCs w:val="28"/>
              </w:rPr>
              <w:instrText xml:space="preserve"> PAGEREF _Toc169621699 \h </w:instrText>
            </w:r>
            <w:r w:rsidR="006774B8" w:rsidRPr="006774B8">
              <w:rPr>
                <w:b w:val="0"/>
                <w:noProof/>
                <w:sz w:val="28"/>
                <w:szCs w:val="28"/>
              </w:rPr>
            </w:r>
            <w:r w:rsidR="006774B8" w:rsidRPr="006774B8">
              <w:rPr>
                <w:b w:val="0"/>
                <w:noProof/>
                <w:sz w:val="28"/>
                <w:szCs w:val="28"/>
              </w:rPr>
              <w:fldChar w:fldCharType="separate"/>
            </w:r>
            <w:r w:rsidR="006774B8" w:rsidRPr="006774B8">
              <w:rPr>
                <w:b w:val="0"/>
                <w:noProof/>
                <w:sz w:val="28"/>
                <w:szCs w:val="28"/>
              </w:rPr>
              <w:t>3</w:t>
            </w:r>
            <w:r w:rsidR="006774B8" w:rsidRPr="006774B8">
              <w:rPr>
                <w:b w:val="0"/>
                <w:noProof/>
                <w:sz w:val="28"/>
                <w:szCs w:val="28"/>
              </w:rPr>
              <w:fldChar w:fldCharType="end"/>
            </w:r>
          </w:hyperlink>
        </w:p>
        <w:p w:rsidR="006774B8" w:rsidRPr="006774B8" w:rsidRDefault="002F5F02">
          <w:pPr>
            <w:pStyle w:val="1a"/>
            <w:rPr>
              <w:rFonts w:asciiTheme="minorHAnsi" w:eastAsiaTheme="minorEastAsia" w:hAnsiTheme="minorHAnsi" w:cstheme="minorBidi"/>
              <w:b w:val="0"/>
              <w:noProof/>
              <w:sz w:val="28"/>
              <w:szCs w:val="28"/>
              <w:lang w:val="ru-RU" w:eastAsia="ru-RU"/>
            </w:rPr>
          </w:pPr>
          <w:hyperlink w:anchor="_Toc169621700" w:history="1">
            <w:r w:rsidR="006774B8" w:rsidRPr="006774B8">
              <w:rPr>
                <w:rStyle w:val="afff0"/>
                <w:b w:val="0"/>
                <w:noProof/>
                <w:sz w:val="28"/>
                <w:szCs w:val="28"/>
              </w:rPr>
              <w:t>3. Место дисциплины в структуре образовательной программы</w:t>
            </w:r>
            <w:r w:rsidR="006774B8" w:rsidRPr="006774B8">
              <w:rPr>
                <w:b w:val="0"/>
                <w:noProof/>
                <w:sz w:val="28"/>
                <w:szCs w:val="28"/>
              </w:rPr>
              <w:tab/>
            </w:r>
            <w:r w:rsidR="006774B8" w:rsidRPr="006774B8">
              <w:rPr>
                <w:b w:val="0"/>
                <w:noProof/>
                <w:sz w:val="28"/>
                <w:szCs w:val="28"/>
              </w:rPr>
              <w:fldChar w:fldCharType="begin"/>
            </w:r>
            <w:r w:rsidR="006774B8" w:rsidRPr="006774B8">
              <w:rPr>
                <w:b w:val="0"/>
                <w:noProof/>
                <w:sz w:val="28"/>
                <w:szCs w:val="28"/>
              </w:rPr>
              <w:instrText xml:space="preserve"> PAGEREF _Toc169621700 \h </w:instrText>
            </w:r>
            <w:r w:rsidR="006774B8" w:rsidRPr="006774B8">
              <w:rPr>
                <w:b w:val="0"/>
                <w:noProof/>
                <w:sz w:val="28"/>
                <w:szCs w:val="28"/>
              </w:rPr>
            </w:r>
            <w:r w:rsidR="006774B8" w:rsidRPr="006774B8">
              <w:rPr>
                <w:b w:val="0"/>
                <w:noProof/>
                <w:sz w:val="28"/>
                <w:szCs w:val="28"/>
              </w:rPr>
              <w:fldChar w:fldCharType="separate"/>
            </w:r>
            <w:r w:rsidR="006774B8" w:rsidRPr="006774B8">
              <w:rPr>
                <w:b w:val="0"/>
                <w:noProof/>
                <w:sz w:val="28"/>
                <w:szCs w:val="28"/>
              </w:rPr>
              <w:t>5</w:t>
            </w:r>
            <w:r w:rsidR="006774B8" w:rsidRPr="006774B8">
              <w:rPr>
                <w:b w:val="0"/>
                <w:noProof/>
                <w:sz w:val="28"/>
                <w:szCs w:val="28"/>
              </w:rPr>
              <w:fldChar w:fldCharType="end"/>
            </w:r>
          </w:hyperlink>
        </w:p>
        <w:p w:rsidR="006774B8" w:rsidRPr="006774B8" w:rsidRDefault="002F5F02">
          <w:pPr>
            <w:pStyle w:val="1a"/>
            <w:rPr>
              <w:rFonts w:asciiTheme="minorHAnsi" w:eastAsiaTheme="minorEastAsia" w:hAnsiTheme="minorHAnsi" w:cstheme="minorBidi"/>
              <w:b w:val="0"/>
              <w:noProof/>
              <w:sz w:val="28"/>
              <w:szCs w:val="28"/>
              <w:lang w:val="ru-RU" w:eastAsia="ru-RU"/>
            </w:rPr>
          </w:pPr>
          <w:hyperlink w:anchor="_Toc169621701" w:history="1">
            <w:r w:rsidR="006774B8" w:rsidRPr="006774B8">
              <w:rPr>
                <w:rStyle w:val="afff0"/>
                <w:b w:val="0"/>
                <w:noProof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6774B8" w:rsidRPr="006774B8">
              <w:rPr>
                <w:b w:val="0"/>
                <w:noProof/>
                <w:sz w:val="28"/>
                <w:szCs w:val="28"/>
              </w:rPr>
              <w:tab/>
            </w:r>
            <w:r w:rsidR="006774B8" w:rsidRPr="006774B8">
              <w:rPr>
                <w:b w:val="0"/>
                <w:noProof/>
                <w:sz w:val="28"/>
                <w:szCs w:val="28"/>
              </w:rPr>
              <w:fldChar w:fldCharType="begin"/>
            </w:r>
            <w:r w:rsidR="006774B8" w:rsidRPr="006774B8">
              <w:rPr>
                <w:b w:val="0"/>
                <w:noProof/>
                <w:sz w:val="28"/>
                <w:szCs w:val="28"/>
              </w:rPr>
              <w:instrText xml:space="preserve"> PAGEREF _Toc169621701 \h </w:instrText>
            </w:r>
            <w:r w:rsidR="006774B8" w:rsidRPr="006774B8">
              <w:rPr>
                <w:b w:val="0"/>
                <w:noProof/>
                <w:sz w:val="28"/>
                <w:szCs w:val="28"/>
              </w:rPr>
            </w:r>
            <w:r w:rsidR="006774B8" w:rsidRPr="006774B8">
              <w:rPr>
                <w:b w:val="0"/>
                <w:noProof/>
                <w:sz w:val="28"/>
                <w:szCs w:val="28"/>
              </w:rPr>
              <w:fldChar w:fldCharType="separate"/>
            </w:r>
            <w:r w:rsidR="006774B8" w:rsidRPr="006774B8">
              <w:rPr>
                <w:b w:val="0"/>
                <w:noProof/>
                <w:sz w:val="28"/>
                <w:szCs w:val="28"/>
              </w:rPr>
              <w:t>6</w:t>
            </w:r>
            <w:r w:rsidR="006774B8" w:rsidRPr="006774B8">
              <w:rPr>
                <w:b w:val="0"/>
                <w:noProof/>
                <w:sz w:val="28"/>
                <w:szCs w:val="28"/>
              </w:rPr>
              <w:fldChar w:fldCharType="end"/>
            </w:r>
          </w:hyperlink>
        </w:p>
        <w:p w:rsidR="006774B8" w:rsidRPr="006774B8" w:rsidRDefault="002F5F02">
          <w:pPr>
            <w:pStyle w:val="1a"/>
            <w:rPr>
              <w:rFonts w:asciiTheme="minorHAnsi" w:eastAsiaTheme="minorEastAsia" w:hAnsiTheme="minorHAnsi" w:cstheme="minorBidi"/>
              <w:b w:val="0"/>
              <w:noProof/>
              <w:sz w:val="28"/>
              <w:szCs w:val="28"/>
              <w:lang w:val="ru-RU" w:eastAsia="ru-RU"/>
            </w:rPr>
          </w:pPr>
          <w:hyperlink w:anchor="_Toc169621702" w:history="1">
            <w:r w:rsidR="006774B8" w:rsidRPr="006774B8">
              <w:rPr>
                <w:rStyle w:val="afff0"/>
                <w:b w:val="0"/>
                <w:bCs/>
                <w:noProof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</w:t>
            </w:r>
            <w:r w:rsidR="006774B8" w:rsidRPr="006774B8">
              <w:rPr>
                <w:b w:val="0"/>
                <w:noProof/>
                <w:sz w:val="28"/>
                <w:szCs w:val="28"/>
              </w:rPr>
              <w:tab/>
            </w:r>
            <w:r w:rsidR="006774B8" w:rsidRPr="006774B8">
              <w:rPr>
                <w:b w:val="0"/>
                <w:noProof/>
                <w:sz w:val="28"/>
                <w:szCs w:val="28"/>
              </w:rPr>
              <w:fldChar w:fldCharType="begin"/>
            </w:r>
            <w:r w:rsidR="006774B8" w:rsidRPr="006774B8">
              <w:rPr>
                <w:b w:val="0"/>
                <w:noProof/>
                <w:sz w:val="28"/>
                <w:szCs w:val="28"/>
              </w:rPr>
              <w:instrText xml:space="preserve"> PAGEREF _Toc169621702 \h </w:instrText>
            </w:r>
            <w:r w:rsidR="006774B8" w:rsidRPr="006774B8">
              <w:rPr>
                <w:b w:val="0"/>
                <w:noProof/>
                <w:sz w:val="28"/>
                <w:szCs w:val="28"/>
              </w:rPr>
            </w:r>
            <w:r w:rsidR="006774B8" w:rsidRPr="006774B8">
              <w:rPr>
                <w:b w:val="0"/>
                <w:noProof/>
                <w:sz w:val="28"/>
                <w:szCs w:val="28"/>
              </w:rPr>
              <w:fldChar w:fldCharType="separate"/>
            </w:r>
            <w:r w:rsidR="006774B8" w:rsidRPr="006774B8">
              <w:rPr>
                <w:b w:val="0"/>
                <w:noProof/>
                <w:sz w:val="28"/>
                <w:szCs w:val="28"/>
              </w:rPr>
              <w:t>6</w:t>
            </w:r>
            <w:r w:rsidR="006774B8" w:rsidRPr="006774B8">
              <w:rPr>
                <w:b w:val="0"/>
                <w:noProof/>
                <w:sz w:val="28"/>
                <w:szCs w:val="28"/>
              </w:rPr>
              <w:fldChar w:fldCharType="end"/>
            </w:r>
          </w:hyperlink>
        </w:p>
        <w:p w:rsidR="006774B8" w:rsidRPr="006774B8" w:rsidRDefault="002F5F02">
          <w:pPr>
            <w:pStyle w:val="1a"/>
            <w:rPr>
              <w:rFonts w:asciiTheme="minorHAnsi" w:eastAsiaTheme="minorEastAsia" w:hAnsiTheme="minorHAnsi" w:cstheme="minorBidi"/>
              <w:b w:val="0"/>
              <w:noProof/>
              <w:sz w:val="28"/>
              <w:szCs w:val="28"/>
              <w:lang w:val="ru-RU" w:eastAsia="ru-RU"/>
            </w:rPr>
          </w:pPr>
          <w:hyperlink w:anchor="_Toc169621703" w:history="1">
            <w:r w:rsidR="006774B8" w:rsidRPr="006774B8">
              <w:rPr>
                <w:rStyle w:val="afff0"/>
                <w:b w:val="0"/>
                <w:bCs/>
                <w:noProof/>
                <w:sz w:val="28"/>
                <w:szCs w:val="28"/>
              </w:rPr>
              <w:t>занятий</w:t>
            </w:r>
            <w:r w:rsidR="006774B8" w:rsidRPr="006774B8">
              <w:rPr>
                <w:b w:val="0"/>
                <w:noProof/>
                <w:sz w:val="28"/>
                <w:szCs w:val="28"/>
              </w:rPr>
              <w:tab/>
            </w:r>
            <w:r w:rsidR="006774B8" w:rsidRPr="006774B8">
              <w:rPr>
                <w:b w:val="0"/>
                <w:noProof/>
                <w:sz w:val="28"/>
                <w:szCs w:val="28"/>
              </w:rPr>
              <w:fldChar w:fldCharType="begin"/>
            </w:r>
            <w:r w:rsidR="006774B8" w:rsidRPr="006774B8">
              <w:rPr>
                <w:b w:val="0"/>
                <w:noProof/>
                <w:sz w:val="28"/>
                <w:szCs w:val="28"/>
              </w:rPr>
              <w:instrText xml:space="preserve"> PAGEREF _Toc169621703 \h </w:instrText>
            </w:r>
            <w:r w:rsidR="006774B8" w:rsidRPr="006774B8">
              <w:rPr>
                <w:b w:val="0"/>
                <w:noProof/>
                <w:sz w:val="28"/>
                <w:szCs w:val="28"/>
              </w:rPr>
            </w:r>
            <w:r w:rsidR="006774B8" w:rsidRPr="006774B8">
              <w:rPr>
                <w:b w:val="0"/>
                <w:noProof/>
                <w:sz w:val="28"/>
                <w:szCs w:val="28"/>
              </w:rPr>
              <w:fldChar w:fldCharType="separate"/>
            </w:r>
            <w:r w:rsidR="006774B8" w:rsidRPr="006774B8">
              <w:rPr>
                <w:b w:val="0"/>
                <w:noProof/>
                <w:sz w:val="28"/>
                <w:szCs w:val="28"/>
              </w:rPr>
              <w:t>6</w:t>
            </w:r>
            <w:r w:rsidR="006774B8" w:rsidRPr="006774B8">
              <w:rPr>
                <w:b w:val="0"/>
                <w:noProof/>
                <w:sz w:val="28"/>
                <w:szCs w:val="28"/>
              </w:rPr>
              <w:fldChar w:fldCharType="end"/>
            </w:r>
          </w:hyperlink>
        </w:p>
        <w:p w:rsidR="006774B8" w:rsidRPr="006774B8" w:rsidRDefault="002F5F02">
          <w:pPr>
            <w:pStyle w:val="1a"/>
            <w:rPr>
              <w:rFonts w:asciiTheme="minorHAnsi" w:eastAsiaTheme="minorEastAsia" w:hAnsiTheme="minorHAnsi" w:cstheme="minorBidi"/>
              <w:b w:val="0"/>
              <w:noProof/>
              <w:sz w:val="28"/>
              <w:szCs w:val="28"/>
              <w:lang w:val="ru-RU" w:eastAsia="ru-RU"/>
            </w:rPr>
          </w:pPr>
          <w:hyperlink w:anchor="_Toc169621704" w:history="1">
            <w:r w:rsidR="006774B8" w:rsidRPr="006774B8">
              <w:rPr>
                <w:rStyle w:val="afff0"/>
                <w:b w:val="0"/>
                <w:bCs/>
                <w:noProof/>
                <w:sz w:val="28"/>
                <w:szCs w:val="28"/>
              </w:rPr>
              <w:t>5.1. Содержание дисциплины</w:t>
            </w:r>
            <w:r w:rsidR="006774B8" w:rsidRPr="006774B8">
              <w:rPr>
                <w:b w:val="0"/>
                <w:noProof/>
                <w:sz w:val="28"/>
                <w:szCs w:val="28"/>
              </w:rPr>
              <w:tab/>
            </w:r>
            <w:r w:rsidR="006774B8" w:rsidRPr="006774B8">
              <w:rPr>
                <w:b w:val="0"/>
                <w:noProof/>
                <w:sz w:val="28"/>
                <w:szCs w:val="28"/>
              </w:rPr>
              <w:fldChar w:fldCharType="begin"/>
            </w:r>
            <w:r w:rsidR="006774B8" w:rsidRPr="006774B8">
              <w:rPr>
                <w:b w:val="0"/>
                <w:noProof/>
                <w:sz w:val="28"/>
                <w:szCs w:val="28"/>
              </w:rPr>
              <w:instrText xml:space="preserve"> PAGEREF _Toc169621704 \h </w:instrText>
            </w:r>
            <w:r w:rsidR="006774B8" w:rsidRPr="006774B8">
              <w:rPr>
                <w:b w:val="0"/>
                <w:noProof/>
                <w:sz w:val="28"/>
                <w:szCs w:val="28"/>
              </w:rPr>
            </w:r>
            <w:r w:rsidR="006774B8" w:rsidRPr="006774B8">
              <w:rPr>
                <w:b w:val="0"/>
                <w:noProof/>
                <w:sz w:val="28"/>
                <w:szCs w:val="28"/>
              </w:rPr>
              <w:fldChar w:fldCharType="separate"/>
            </w:r>
            <w:r w:rsidR="006774B8" w:rsidRPr="006774B8">
              <w:rPr>
                <w:b w:val="0"/>
                <w:noProof/>
                <w:sz w:val="28"/>
                <w:szCs w:val="28"/>
              </w:rPr>
              <w:t>6</w:t>
            </w:r>
            <w:r w:rsidR="006774B8" w:rsidRPr="006774B8">
              <w:rPr>
                <w:b w:val="0"/>
                <w:noProof/>
                <w:sz w:val="28"/>
                <w:szCs w:val="28"/>
              </w:rPr>
              <w:fldChar w:fldCharType="end"/>
            </w:r>
          </w:hyperlink>
        </w:p>
        <w:p w:rsidR="006774B8" w:rsidRPr="006774B8" w:rsidRDefault="002F5F02">
          <w:pPr>
            <w:pStyle w:val="1a"/>
            <w:rPr>
              <w:rFonts w:asciiTheme="minorHAnsi" w:eastAsiaTheme="minorEastAsia" w:hAnsiTheme="minorHAnsi" w:cstheme="minorBidi"/>
              <w:b w:val="0"/>
              <w:noProof/>
              <w:sz w:val="28"/>
              <w:szCs w:val="28"/>
              <w:lang w:val="ru-RU" w:eastAsia="ru-RU"/>
            </w:rPr>
          </w:pPr>
          <w:hyperlink w:anchor="_Toc169621705" w:history="1">
            <w:r w:rsidR="006774B8" w:rsidRPr="006774B8">
              <w:rPr>
                <w:rStyle w:val="afff0"/>
                <w:b w:val="0"/>
                <w:bCs/>
                <w:noProof/>
                <w:sz w:val="28"/>
                <w:szCs w:val="28"/>
              </w:rPr>
              <w:t>5.2. Учебно-тематический план</w:t>
            </w:r>
            <w:r w:rsidR="006774B8" w:rsidRPr="006774B8">
              <w:rPr>
                <w:b w:val="0"/>
                <w:noProof/>
                <w:sz w:val="28"/>
                <w:szCs w:val="28"/>
              </w:rPr>
              <w:tab/>
            </w:r>
            <w:r w:rsidR="006774B8" w:rsidRPr="006774B8">
              <w:rPr>
                <w:b w:val="0"/>
                <w:noProof/>
                <w:sz w:val="28"/>
                <w:szCs w:val="28"/>
              </w:rPr>
              <w:fldChar w:fldCharType="begin"/>
            </w:r>
            <w:r w:rsidR="006774B8" w:rsidRPr="006774B8">
              <w:rPr>
                <w:b w:val="0"/>
                <w:noProof/>
                <w:sz w:val="28"/>
                <w:szCs w:val="28"/>
              </w:rPr>
              <w:instrText xml:space="preserve"> PAGEREF _Toc169621705 \h </w:instrText>
            </w:r>
            <w:r w:rsidR="006774B8" w:rsidRPr="006774B8">
              <w:rPr>
                <w:b w:val="0"/>
                <w:noProof/>
                <w:sz w:val="28"/>
                <w:szCs w:val="28"/>
              </w:rPr>
            </w:r>
            <w:r w:rsidR="006774B8" w:rsidRPr="006774B8">
              <w:rPr>
                <w:b w:val="0"/>
                <w:noProof/>
                <w:sz w:val="28"/>
                <w:szCs w:val="28"/>
              </w:rPr>
              <w:fldChar w:fldCharType="separate"/>
            </w:r>
            <w:r w:rsidR="006774B8" w:rsidRPr="006774B8">
              <w:rPr>
                <w:b w:val="0"/>
                <w:noProof/>
                <w:sz w:val="28"/>
                <w:szCs w:val="28"/>
              </w:rPr>
              <w:t>8</w:t>
            </w:r>
            <w:r w:rsidR="006774B8" w:rsidRPr="006774B8">
              <w:rPr>
                <w:b w:val="0"/>
                <w:noProof/>
                <w:sz w:val="28"/>
                <w:szCs w:val="28"/>
              </w:rPr>
              <w:fldChar w:fldCharType="end"/>
            </w:r>
          </w:hyperlink>
        </w:p>
        <w:p w:rsidR="006774B8" w:rsidRPr="006774B8" w:rsidRDefault="002F5F02">
          <w:pPr>
            <w:pStyle w:val="1a"/>
            <w:rPr>
              <w:rFonts w:asciiTheme="minorHAnsi" w:eastAsiaTheme="minorEastAsia" w:hAnsiTheme="minorHAnsi" w:cstheme="minorBidi"/>
              <w:b w:val="0"/>
              <w:noProof/>
              <w:sz w:val="28"/>
              <w:szCs w:val="28"/>
              <w:lang w:val="ru-RU" w:eastAsia="ru-RU"/>
            </w:rPr>
          </w:pPr>
          <w:hyperlink w:anchor="_Toc169621706" w:history="1">
            <w:r w:rsidR="006774B8" w:rsidRPr="006774B8">
              <w:rPr>
                <w:rStyle w:val="afff0"/>
                <w:b w:val="0"/>
                <w:bCs/>
                <w:noProof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6774B8" w:rsidRPr="006774B8">
              <w:rPr>
                <w:b w:val="0"/>
                <w:noProof/>
                <w:sz w:val="28"/>
                <w:szCs w:val="28"/>
              </w:rPr>
              <w:tab/>
            </w:r>
            <w:r w:rsidR="006774B8" w:rsidRPr="006774B8">
              <w:rPr>
                <w:b w:val="0"/>
                <w:noProof/>
                <w:sz w:val="28"/>
                <w:szCs w:val="28"/>
              </w:rPr>
              <w:fldChar w:fldCharType="begin"/>
            </w:r>
            <w:r w:rsidR="006774B8" w:rsidRPr="006774B8">
              <w:rPr>
                <w:b w:val="0"/>
                <w:noProof/>
                <w:sz w:val="28"/>
                <w:szCs w:val="28"/>
              </w:rPr>
              <w:instrText xml:space="preserve"> PAGEREF _Toc169621706 \h </w:instrText>
            </w:r>
            <w:r w:rsidR="006774B8" w:rsidRPr="006774B8">
              <w:rPr>
                <w:b w:val="0"/>
                <w:noProof/>
                <w:sz w:val="28"/>
                <w:szCs w:val="28"/>
              </w:rPr>
            </w:r>
            <w:r w:rsidR="006774B8" w:rsidRPr="006774B8">
              <w:rPr>
                <w:b w:val="0"/>
                <w:noProof/>
                <w:sz w:val="28"/>
                <w:szCs w:val="28"/>
              </w:rPr>
              <w:fldChar w:fldCharType="separate"/>
            </w:r>
            <w:r w:rsidR="006774B8" w:rsidRPr="006774B8">
              <w:rPr>
                <w:b w:val="0"/>
                <w:noProof/>
                <w:sz w:val="28"/>
                <w:szCs w:val="28"/>
              </w:rPr>
              <w:t>11</w:t>
            </w:r>
            <w:r w:rsidR="006774B8" w:rsidRPr="006774B8">
              <w:rPr>
                <w:b w:val="0"/>
                <w:noProof/>
                <w:sz w:val="28"/>
                <w:szCs w:val="28"/>
              </w:rPr>
              <w:fldChar w:fldCharType="end"/>
            </w:r>
          </w:hyperlink>
        </w:p>
        <w:p w:rsidR="006774B8" w:rsidRPr="006774B8" w:rsidRDefault="002F5F02">
          <w:pPr>
            <w:pStyle w:val="1a"/>
            <w:rPr>
              <w:rFonts w:asciiTheme="minorHAnsi" w:eastAsiaTheme="minorEastAsia" w:hAnsiTheme="minorHAnsi" w:cstheme="minorBidi"/>
              <w:b w:val="0"/>
              <w:noProof/>
              <w:sz w:val="28"/>
              <w:szCs w:val="28"/>
              <w:lang w:val="ru-RU" w:eastAsia="ru-RU"/>
            </w:rPr>
          </w:pPr>
          <w:hyperlink w:anchor="_Toc169621707" w:history="1">
            <w:r w:rsidR="006774B8" w:rsidRPr="006774B8">
              <w:rPr>
                <w:rStyle w:val="afff0"/>
                <w:b w:val="0"/>
                <w:noProof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6774B8" w:rsidRPr="006774B8">
              <w:rPr>
                <w:b w:val="0"/>
                <w:noProof/>
                <w:sz w:val="28"/>
                <w:szCs w:val="28"/>
              </w:rPr>
              <w:tab/>
            </w:r>
            <w:r w:rsidR="006774B8" w:rsidRPr="006774B8">
              <w:rPr>
                <w:b w:val="0"/>
                <w:noProof/>
                <w:sz w:val="28"/>
                <w:szCs w:val="28"/>
              </w:rPr>
              <w:fldChar w:fldCharType="begin"/>
            </w:r>
            <w:r w:rsidR="006774B8" w:rsidRPr="006774B8">
              <w:rPr>
                <w:b w:val="0"/>
                <w:noProof/>
                <w:sz w:val="28"/>
                <w:szCs w:val="28"/>
              </w:rPr>
              <w:instrText xml:space="preserve"> PAGEREF _Toc169621707 \h </w:instrText>
            </w:r>
            <w:r w:rsidR="006774B8" w:rsidRPr="006774B8">
              <w:rPr>
                <w:b w:val="0"/>
                <w:noProof/>
                <w:sz w:val="28"/>
                <w:szCs w:val="28"/>
              </w:rPr>
            </w:r>
            <w:r w:rsidR="006774B8" w:rsidRPr="006774B8">
              <w:rPr>
                <w:b w:val="0"/>
                <w:noProof/>
                <w:sz w:val="28"/>
                <w:szCs w:val="28"/>
              </w:rPr>
              <w:fldChar w:fldCharType="separate"/>
            </w:r>
            <w:r w:rsidR="006774B8" w:rsidRPr="006774B8">
              <w:rPr>
                <w:b w:val="0"/>
                <w:noProof/>
                <w:sz w:val="28"/>
                <w:szCs w:val="28"/>
              </w:rPr>
              <w:t>11</w:t>
            </w:r>
            <w:r w:rsidR="006774B8" w:rsidRPr="006774B8">
              <w:rPr>
                <w:b w:val="0"/>
                <w:noProof/>
                <w:sz w:val="28"/>
                <w:szCs w:val="28"/>
              </w:rPr>
              <w:fldChar w:fldCharType="end"/>
            </w:r>
          </w:hyperlink>
        </w:p>
        <w:p w:rsidR="006774B8" w:rsidRPr="006774B8" w:rsidRDefault="002F5F02">
          <w:pPr>
            <w:pStyle w:val="1a"/>
            <w:rPr>
              <w:rFonts w:asciiTheme="minorHAnsi" w:eastAsiaTheme="minorEastAsia" w:hAnsiTheme="minorHAnsi" w:cstheme="minorBidi"/>
              <w:b w:val="0"/>
              <w:noProof/>
              <w:sz w:val="28"/>
              <w:szCs w:val="28"/>
              <w:lang w:val="ru-RU" w:eastAsia="ru-RU"/>
            </w:rPr>
          </w:pPr>
          <w:hyperlink w:anchor="_Toc169621708" w:history="1">
            <w:r w:rsidR="006774B8" w:rsidRPr="006774B8">
              <w:rPr>
                <w:rStyle w:val="afff0"/>
                <w:b w:val="0"/>
                <w:noProof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6774B8" w:rsidRPr="006774B8">
              <w:rPr>
                <w:b w:val="0"/>
                <w:noProof/>
                <w:sz w:val="28"/>
                <w:szCs w:val="28"/>
              </w:rPr>
              <w:tab/>
            </w:r>
            <w:r w:rsidR="006774B8" w:rsidRPr="006774B8">
              <w:rPr>
                <w:b w:val="0"/>
                <w:noProof/>
                <w:sz w:val="28"/>
                <w:szCs w:val="28"/>
              </w:rPr>
              <w:fldChar w:fldCharType="begin"/>
            </w:r>
            <w:r w:rsidR="006774B8" w:rsidRPr="006774B8">
              <w:rPr>
                <w:b w:val="0"/>
                <w:noProof/>
                <w:sz w:val="28"/>
                <w:szCs w:val="28"/>
              </w:rPr>
              <w:instrText xml:space="preserve"> PAGEREF _Toc169621708 \h </w:instrText>
            </w:r>
            <w:r w:rsidR="006774B8" w:rsidRPr="006774B8">
              <w:rPr>
                <w:b w:val="0"/>
                <w:noProof/>
                <w:sz w:val="28"/>
                <w:szCs w:val="28"/>
              </w:rPr>
            </w:r>
            <w:r w:rsidR="006774B8" w:rsidRPr="006774B8">
              <w:rPr>
                <w:b w:val="0"/>
                <w:noProof/>
                <w:sz w:val="28"/>
                <w:szCs w:val="28"/>
              </w:rPr>
              <w:fldChar w:fldCharType="separate"/>
            </w:r>
            <w:r w:rsidR="006774B8" w:rsidRPr="006774B8">
              <w:rPr>
                <w:b w:val="0"/>
                <w:noProof/>
                <w:sz w:val="28"/>
                <w:szCs w:val="28"/>
              </w:rPr>
              <w:t>12</w:t>
            </w:r>
            <w:r w:rsidR="006774B8" w:rsidRPr="006774B8">
              <w:rPr>
                <w:b w:val="0"/>
                <w:noProof/>
                <w:sz w:val="28"/>
                <w:szCs w:val="28"/>
              </w:rPr>
              <w:fldChar w:fldCharType="end"/>
            </w:r>
          </w:hyperlink>
        </w:p>
        <w:p w:rsidR="006774B8" w:rsidRPr="006774B8" w:rsidRDefault="002F5F02">
          <w:pPr>
            <w:pStyle w:val="1a"/>
            <w:rPr>
              <w:rFonts w:asciiTheme="minorHAnsi" w:eastAsiaTheme="minorEastAsia" w:hAnsiTheme="minorHAnsi" w:cstheme="minorBidi"/>
              <w:b w:val="0"/>
              <w:noProof/>
              <w:sz w:val="28"/>
              <w:szCs w:val="28"/>
              <w:lang w:val="ru-RU" w:eastAsia="ru-RU"/>
            </w:rPr>
          </w:pPr>
          <w:hyperlink w:anchor="_Toc169621712" w:history="1">
            <w:r w:rsidR="006774B8" w:rsidRPr="006774B8">
              <w:rPr>
                <w:rStyle w:val="afff0"/>
                <w:b w:val="0"/>
                <w:noProof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6774B8" w:rsidRPr="006774B8">
              <w:rPr>
                <w:b w:val="0"/>
                <w:noProof/>
                <w:sz w:val="28"/>
                <w:szCs w:val="28"/>
              </w:rPr>
              <w:tab/>
            </w:r>
            <w:r w:rsidR="006774B8" w:rsidRPr="006774B8">
              <w:rPr>
                <w:b w:val="0"/>
                <w:noProof/>
                <w:sz w:val="28"/>
                <w:szCs w:val="28"/>
              </w:rPr>
              <w:fldChar w:fldCharType="begin"/>
            </w:r>
            <w:r w:rsidR="006774B8" w:rsidRPr="006774B8">
              <w:rPr>
                <w:b w:val="0"/>
                <w:noProof/>
                <w:sz w:val="28"/>
                <w:szCs w:val="28"/>
              </w:rPr>
              <w:instrText xml:space="preserve"> PAGEREF _Toc169621712 \h </w:instrText>
            </w:r>
            <w:r w:rsidR="006774B8" w:rsidRPr="006774B8">
              <w:rPr>
                <w:b w:val="0"/>
                <w:noProof/>
                <w:sz w:val="28"/>
                <w:szCs w:val="28"/>
              </w:rPr>
            </w:r>
            <w:r w:rsidR="006774B8" w:rsidRPr="006774B8">
              <w:rPr>
                <w:b w:val="0"/>
                <w:noProof/>
                <w:sz w:val="28"/>
                <w:szCs w:val="28"/>
              </w:rPr>
              <w:fldChar w:fldCharType="separate"/>
            </w:r>
            <w:r w:rsidR="006774B8" w:rsidRPr="006774B8">
              <w:rPr>
                <w:b w:val="0"/>
                <w:noProof/>
                <w:sz w:val="28"/>
                <w:szCs w:val="28"/>
              </w:rPr>
              <w:t>20</w:t>
            </w:r>
            <w:r w:rsidR="006774B8" w:rsidRPr="006774B8">
              <w:rPr>
                <w:b w:val="0"/>
                <w:noProof/>
                <w:sz w:val="28"/>
                <w:szCs w:val="28"/>
              </w:rPr>
              <w:fldChar w:fldCharType="end"/>
            </w:r>
          </w:hyperlink>
        </w:p>
        <w:p w:rsidR="006774B8" w:rsidRPr="006774B8" w:rsidRDefault="002F5F02">
          <w:pPr>
            <w:pStyle w:val="1a"/>
            <w:rPr>
              <w:rFonts w:asciiTheme="minorHAnsi" w:eastAsiaTheme="minorEastAsia" w:hAnsiTheme="minorHAnsi" w:cstheme="minorBidi"/>
              <w:b w:val="0"/>
              <w:noProof/>
              <w:sz w:val="28"/>
              <w:szCs w:val="28"/>
              <w:lang w:val="ru-RU" w:eastAsia="ru-RU"/>
            </w:rPr>
          </w:pPr>
          <w:hyperlink w:anchor="_Toc169621713" w:history="1">
            <w:r w:rsidR="006774B8" w:rsidRPr="006774B8">
              <w:rPr>
                <w:rStyle w:val="afff0"/>
                <w:b w:val="0"/>
                <w:noProof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6774B8" w:rsidRPr="006774B8">
              <w:rPr>
                <w:b w:val="0"/>
                <w:noProof/>
                <w:sz w:val="28"/>
                <w:szCs w:val="28"/>
              </w:rPr>
              <w:tab/>
            </w:r>
            <w:r w:rsidR="006774B8" w:rsidRPr="006774B8">
              <w:rPr>
                <w:b w:val="0"/>
                <w:noProof/>
                <w:sz w:val="28"/>
                <w:szCs w:val="28"/>
              </w:rPr>
              <w:fldChar w:fldCharType="begin"/>
            </w:r>
            <w:r w:rsidR="006774B8" w:rsidRPr="006774B8">
              <w:rPr>
                <w:b w:val="0"/>
                <w:noProof/>
                <w:sz w:val="28"/>
                <w:szCs w:val="28"/>
              </w:rPr>
              <w:instrText xml:space="preserve"> PAGEREF _Toc169621713 \h </w:instrText>
            </w:r>
            <w:r w:rsidR="006774B8" w:rsidRPr="006774B8">
              <w:rPr>
                <w:b w:val="0"/>
                <w:noProof/>
                <w:sz w:val="28"/>
                <w:szCs w:val="28"/>
              </w:rPr>
            </w:r>
            <w:r w:rsidR="006774B8" w:rsidRPr="006774B8">
              <w:rPr>
                <w:b w:val="0"/>
                <w:noProof/>
                <w:sz w:val="28"/>
                <w:szCs w:val="28"/>
              </w:rPr>
              <w:fldChar w:fldCharType="separate"/>
            </w:r>
            <w:r w:rsidR="006774B8" w:rsidRPr="006774B8">
              <w:rPr>
                <w:b w:val="0"/>
                <w:noProof/>
                <w:sz w:val="28"/>
                <w:szCs w:val="28"/>
              </w:rPr>
              <w:t>29</w:t>
            </w:r>
            <w:r w:rsidR="006774B8" w:rsidRPr="006774B8">
              <w:rPr>
                <w:b w:val="0"/>
                <w:noProof/>
                <w:sz w:val="28"/>
                <w:szCs w:val="28"/>
              </w:rPr>
              <w:fldChar w:fldCharType="end"/>
            </w:r>
          </w:hyperlink>
        </w:p>
        <w:p w:rsidR="006774B8" w:rsidRPr="006774B8" w:rsidRDefault="002F5F02">
          <w:pPr>
            <w:pStyle w:val="1a"/>
            <w:rPr>
              <w:rFonts w:asciiTheme="minorHAnsi" w:eastAsiaTheme="minorEastAsia" w:hAnsiTheme="minorHAnsi" w:cstheme="minorBidi"/>
              <w:b w:val="0"/>
              <w:noProof/>
              <w:sz w:val="28"/>
              <w:szCs w:val="28"/>
              <w:lang w:val="ru-RU" w:eastAsia="ru-RU"/>
            </w:rPr>
          </w:pPr>
          <w:hyperlink w:anchor="_Toc169621714" w:history="1">
            <w:r w:rsidR="006774B8" w:rsidRPr="006774B8">
              <w:rPr>
                <w:rStyle w:val="afff0"/>
                <w:b w:val="0"/>
                <w:bCs/>
                <w:noProof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6774B8" w:rsidRPr="006774B8">
              <w:rPr>
                <w:b w:val="0"/>
                <w:noProof/>
                <w:sz w:val="28"/>
                <w:szCs w:val="28"/>
              </w:rPr>
              <w:tab/>
            </w:r>
            <w:r w:rsidR="006774B8" w:rsidRPr="006774B8">
              <w:rPr>
                <w:b w:val="0"/>
                <w:noProof/>
                <w:sz w:val="28"/>
                <w:szCs w:val="28"/>
              </w:rPr>
              <w:fldChar w:fldCharType="begin"/>
            </w:r>
            <w:r w:rsidR="006774B8" w:rsidRPr="006774B8">
              <w:rPr>
                <w:b w:val="0"/>
                <w:noProof/>
                <w:sz w:val="28"/>
                <w:szCs w:val="28"/>
              </w:rPr>
              <w:instrText xml:space="preserve"> PAGEREF _Toc169621714 \h </w:instrText>
            </w:r>
            <w:r w:rsidR="006774B8" w:rsidRPr="006774B8">
              <w:rPr>
                <w:b w:val="0"/>
                <w:noProof/>
                <w:sz w:val="28"/>
                <w:szCs w:val="28"/>
              </w:rPr>
            </w:r>
            <w:r w:rsidR="006774B8" w:rsidRPr="006774B8">
              <w:rPr>
                <w:b w:val="0"/>
                <w:noProof/>
                <w:sz w:val="28"/>
                <w:szCs w:val="28"/>
              </w:rPr>
              <w:fldChar w:fldCharType="separate"/>
            </w:r>
            <w:r w:rsidR="006774B8" w:rsidRPr="006774B8">
              <w:rPr>
                <w:b w:val="0"/>
                <w:noProof/>
                <w:sz w:val="28"/>
                <w:szCs w:val="28"/>
              </w:rPr>
              <w:t>32</w:t>
            </w:r>
            <w:r w:rsidR="006774B8" w:rsidRPr="006774B8">
              <w:rPr>
                <w:b w:val="0"/>
                <w:noProof/>
                <w:sz w:val="28"/>
                <w:szCs w:val="28"/>
              </w:rPr>
              <w:fldChar w:fldCharType="end"/>
            </w:r>
          </w:hyperlink>
        </w:p>
        <w:p w:rsidR="006774B8" w:rsidRPr="006774B8" w:rsidRDefault="002F5F02">
          <w:pPr>
            <w:pStyle w:val="1a"/>
            <w:rPr>
              <w:rFonts w:asciiTheme="minorHAnsi" w:eastAsiaTheme="minorEastAsia" w:hAnsiTheme="minorHAnsi" w:cstheme="minorBidi"/>
              <w:b w:val="0"/>
              <w:noProof/>
              <w:sz w:val="28"/>
              <w:szCs w:val="28"/>
              <w:lang w:val="ru-RU" w:eastAsia="ru-RU"/>
            </w:rPr>
          </w:pPr>
          <w:hyperlink w:anchor="_Toc169621715" w:history="1">
            <w:r w:rsidR="006774B8" w:rsidRPr="006774B8">
              <w:rPr>
                <w:rStyle w:val="afff0"/>
                <w:b w:val="0"/>
                <w:noProof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6774B8" w:rsidRPr="006774B8">
              <w:rPr>
                <w:b w:val="0"/>
                <w:noProof/>
                <w:sz w:val="28"/>
                <w:szCs w:val="28"/>
              </w:rPr>
              <w:tab/>
            </w:r>
            <w:r w:rsidR="006774B8" w:rsidRPr="006774B8">
              <w:rPr>
                <w:b w:val="0"/>
                <w:noProof/>
                <w:sz w:val="28"/>
                <w:szCs w:val="28"/>
              </w:rPr>
              <w:fldChar w:fldCharType="begin"/>
            </w:r>
            <w:r w:rsidR="006774B8" w:rsidRPr="006774B8">
              <w:rPr>
                <w:b w:val="0"/>
                <w:noProof/>
                <w:sz w:val="28"/>
                <w:szCs w:val="28"/>
              </w:rPr>
              <w:instrText xml:space="preserve"> PAGEREF _Toc169621715 \h </w:instrText>
            </w:r>
            <w:r w:rsidR="006774B8" w:rsidRPr="006774B8">
              <w:rPr>
                <w:b w:val="0"/>
                <w:noProof/>
                <w:sz w:val="28"/>
                <w:szCs w:val="28"/>
              </w:rPr>
            </w:r>
            <w:r w:rsidR="006774B8" w:rsidRPr="006774B8">
              <w:rPr>
                <w:b w:val="0"/>
                <w:noProof/>
                <w:sz w:val="28"/>
                <w:szCs w:val="28"/>
              </w:rPr>
              <w:fldChar w:fldCharType="separate"/>
            </w:r>
            <w:r w:rsidR="006774B8" w:rsidRPr="006774B8">
              <w:rPr>
                <w:b w:val="0"/>
                <w:noProof/>
                <w:sz w:val="28"/>
                <w:szCs w:val="28"/>
              </w:rPr>
              <w:t>34</w:t>
            </w:r>
            <w:r w:rsidR="006774B8" w:rsidRPr="006774B8">
              <w:rPr>
                <w:b w:val="0"/>
                <w:noProof/>
                <w:sz w:val="28"/>
                <w:szCs w:val="28"/>
              </w:rPr>
              <w:fldChar w:fldCharType="end"/>
            </w:r>
          </w:hyperlink>
        </w:p>
        <w:p w:rsidR="006774B8" w:rsidRPr="006774B8" w:rsidRDefault="002F5F02">
          <w:pPr>
            <w:pStyle w:val="1a"/>
            <w:rPr>
              <w:rFonts w:asciiTheme="minorHAnsi" w:eastAsiaTheme="minorEastAsia" w:hAnsiTheme="minorHAnsi" w:cstheme="minorBidi"/>
              <w:b w:val="0"/>
              <w:noProof/>
              <w:sz w:val="28"/>
              <w:szCs w:val="28"/>
              <w:lang w:val="ru-RU" w:eastAsia="ru-RU"/>
            </w:rPr>
          </w:pPr>
          <w:hyperlink w:anchor="_Toc169621716" w:history="1">
            <w:r w:rsidR="006774B8" w:rsidRPr="006774B8">
              <w:rPr>
                <w:rStyle w:val="afff0"/>
                <w:b w:val="0"/>
                <w:bCs/>
                <w:noProof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  <w:r w:rsidR="006774B8" w:rsidRPr="006774B8">
              <w:rPr>
                <w:b w:val="0"/>
                <w:noProof/>
                <w:sz w:val="28"/>
                <w:szCs w:val="28"/>
              </w:rPr>
              <w:tab/>
            </w:r>
            <w:r w:rsidR="006774B8" w:rsidRPr="006774B8">
              <w:rPr>
                <w:b w:val="0"/>
                <w:noProof/>
                <w:sz w:val="28"/>
                <w:szCs w:val="28"/>
              </w:rPr>
              <w:fldChar w:fldCharType="begin"/>
            </w:r>
            <w:r w:rsidR="006774B8" w:rsidRPr="006774B8">
              <w:rPr>
                <w:b w:val="0"/>
                <w:noProof/>
                <w:sz w:val="28"/>
                <w:szCs w:val="28"/>
              </w:rPr>
              <w:instrText xml:space="preserve"> PAGEREF _Toc169621716 \h </w:instrText>
            </w:r>
            <w:r w:rsidR="006774B8" w:rsidRPr="006774B8">
              <w:rPr>
                <w:b w:val="0"/>
                <w:noProof/>
                <w:sz w:val="28"/>
                <w:szCs w:val="28"/>
              </w:rPr>
            </w:r>
            <w:r w:rsidR="006774B8" w:rsidRPr="006774B8">
              <w:rPr>
                <w:b w:val="0"/>
                <w:noProof/>
                <w:sz w:val="28"/>
                <w:szCs w:val="28"/>
              </w:rPr>
              <w:fldChar w:fldCharType="separate"/>
            </w:r>
            <w:r w:rsidR="006774B8" w:rsidRPr="006774B8">
              <w:rPr>
                <w:b w:val="0"/>
                <w:noProof/>
                <w:sz w:val="28"/>
                <w:szCs w:val="28"/>
              </w:rPr>
              <w:t>34</w:t>
            </w:r>
            <w:r w:rsidR="006774B8" w:rsidRPr="006774B8">
              <w:rPr>
                <w:b w:val="0"/>
                <w:noProof/>
                <w:sz w:val="28"/>
                <w:szCs w:val="28"/>
              </w:rPr>
              <w:fldChar w:fldCharType="end"/>
            </w:r>
          </w:hyperlink>
        </w:p>
        <w:p w:rsidR="006774B8" w:rsidRPr="006774B8" w:rsidRDefault="002F5F02">
          <w:pPr>
            <w:pStyle w:val="1a"/>
            <w:rPr>
              <w:rFonts w:asciiTheme="minorHAnsi" w:eastAsiaTheme="minorEastAsia" w:hAnsiTheme="minorHAnsi" w:cstheme="minorBidi"/>
              <w:b w:val="0"/>
              <w:noProof/>
              <w:sz w:val="28"/>
              <w:szCs w:val="28"/>
              <w:lang w:val="ru-RU" w:eastAsia="ru-RU"/>
            </w:rPr>
          </w:pPr>
          <w:hyperlink w:anchor="_Toc169621717" w:history="1">
            <w:r w:rsidR="006774B8" w:rsidRPr="006774B8">
              <w:rPr>
                <w:rStyle w:val="afff0"/>
                <w:b w:val="0"/>
                <w:bCs/>
                <w:noProof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6774B8" w:rsidRPr="006774B8">
              <w:rPr>
                <w:b w:val="0"/>
                <w:noProof/>
                <w:sz w:val="28"/>
                <w:szCs w:val="28"/>
              </w:rPr>
              <w:tab/>
            </w:r>
            <w:r w:rsidR="006774B8" w:rsidRPr="006774B8">
              <w:rPr>
                <w:b w:val="0"/>
                <w:noProof/>
                <w:sz w:val="28"/>
                <w:szCs w:val="28"/>
              </w:rPr>
              <w:fldChar w:fldCharType="begin"/>
            </w:r>
            <w:r w:rsidR="006774B8" w:rsidRPr="006774B8">
              <w:rPr>
                <w:b w:val="0"/>
                <w:noProof/>
                <w:sz w:val="28"/>
                <w:szCs w:val="28"/>
              </w:rPr>
              <w:instrText xml:space="preserve"> PAGEREF _Toc169621717 \h </w:instrText>
            </w:r>
            <w:r w:rsidR="006774B8" w:rsidRPr="006774B8">
              <w:rPr>
                <w:b w:val="0"/>
                <w:noProof/>
                <w:sz w:val="28"/>
                <w:szCs w:val="28"/>
              </w:rPr>
            </w:r>
            <w:r w:rsidR="006774B8" w:rsidRPr="006774B8">
              <w:rPr>
                <w:b w:val="0"/>
                <w:noProof/>
                <w:sz w:val="28"/>
                <w:szCs w:val="28"/>
              </w:rPr>
              <w:fldChar w:fldCharType="separate"/>
            </w:r>
            <w:r w:rsidR="006774B8" w:rsidRPr="006774B8">
              <w:rPr>
                <w:b w:val="0"/>
                <w:noProof/>
                <w:sz w:val="28"/>
                <w:szCs w:val="28"/>
              </w:rPr>
              <w:t>35</w:t>
            </w:r>
            <w:r w:rsidR="006774B8" w:rsidRPr="006774B8">
              <w:rPr>
                <w:b w:val="0"/>
                <w:noProof/>
                <w:sz w:val="28"/>
                <w:szCs w:val="28"/>
              </w:rPr>
              <w:fldChar w:fldCharType="end"/>
            </w:r>
          </w:hyperlink>
        </w:p>
        <w:p w:rsidR="004321FC" w:rsidRPr="006774B8" w:rsidRDefault="00801F45">
          <w:pPr>
            <w:pStyle w:val="1a"/>
            <w:rPr>
              <w:b w:val="0"/>
              <w:sz w:val="28"/>
              <w:szCs w:val="28"/>
              <w:lang w:val="ru-RU"/>
            </w:rPr>
          </w:pPr>
          <w:r w:rsidRPr="006774B8">
            <w:rPr>
              <w:b w:val="0"/>
              <w:sz w:val="28"/>
              <w:szCs w:val="28"/>
              <w:lang w:val="ru-RU"/>
            </w:rPr>
            <w:fldChar w:fldCharType="end"/>
          </w:r>
        </w:p>
      </w:sdtContent>
    </w:sdt>
    <w:p w:rsidR="004321FC" w:rsidRDefault="00801F45">
      <w:pPr>
        <w:tabs>
          <w:tab w:val="left" w:pos="3557"/>
          <w:tab w:val="center" w:pos="5103"/>
        </w:tabs>
        <w:spacing w:line="360" w:lineRule="auto"/>
        <w:rPr>
          <w:sz w:val="28"/>
          <w:szCs w:val="28"/>
        </w:rPr>
        <w:sectPr w:rsidR="004321FC">
          <w:footerReference w:type="default" r:id="rId7"/>
          <w:footerReference w:type="first" r:id="rId8"/>
          <w:pgSz w:w="11906" w:h="16838"/>
          <w:pgMar w:top="1134" w:right="566" w:bottom="1134" w:left="1134" w:header="0" w:footer="709" w:gutter="0"/>
          <w:cols w:space="720"/>
          <w:formProt w:val="0"/>
          <w:titlePg/>
          <w:docGrid w:linePitch="360"/>
        </w:sectPr>
      </w:pPr>
      <w:r>
        <w:rPr>
          <w:sz w:val="28"/>
          <w:szCs w:val="28"/>
        </w:rPr>
        <w:tab/>
      </w:r>
    </w:p>
    <w:p w:rsidR="004321FC" w:rsidRDefault="00801F45">
      <w:pPr>
        <w:spacing w:line="360" w:lineRule="auto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</w:t>
      </w:r>
      <w:bookmarkStart w:id="5" w:name="_Toc169621698"/>
      <w:r>
        <w:rPr>
          <w:b/>
          <w:sz w:val="28"/>
          <w:szCs w:val="28"/>
        </w:rPr>
        <w:t>1. Наименование дисциплины</w:t>
      </w:r>
      <w:bookmarkEnd w:id="5"/>
    </w:p>
    <w:p w:rsidR="004321FC" w:rsidRDefault="00801F45">
      <w:pPr>
        <w:tabs>
          <w:tab w:val="left" w:pos="993"/>
        </w:tabs>
        <w:spacing w:line="360" w:lineRule="auto"/>
        <w:ind w:firstLine="709"/>
        <w:jc w:val="both"/>
      </w:pPr>
      <w:r>
        <w:rPr>
          <w:sz w:val="28"/>
          <w:szCs w:val="28"/>
        </w:rPr>
        <w:t>Дисциплина «Современный инструментарий принятия решений в коммерческом банке».</w:t>
      </w:r>
    </w:p>
    <w:p w:rsidR="004321FC" w:rsidRDefault="004321FC">
      <w:pPr>
        <w:rPr>
          <w:sz w:val="32"/>
          <w:szCs w:val="32"/>
        </w:rPr>
      </w:pPr>
    </w:p>
    <w:p w:rsidR="004321FC" w:rsidRDefault="00801F45">
      <w:pPr>
        <w:pStyle w:val="aff7"/>
        <w:widowControl w:val="0"/>
        <w:tabs>
          <w:tab w:val="clear" w:pos="756"/>
        </w:tabs>
        <w:spacing w:line="240" w:lineRule="auto"/>
        <w:ind w:left="0"/>
        <w:jc w:val="center"/>
        <w:outlineLvl w:val="0"/>
      </w:pPr>
      <w:bookmarkStart w:id="6" w:name="_Toc169621699"/>
      <w:r>
        <w:rPr>
          <w:rFonts w:ascii="Times New Roman" w:hAnsi="Times New Roman" w:cs="Times New Roman"/>
          <w:b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6"/>
    </w:p>
    <w:p w:rsidR="004321FC" w:rsidRDefault="004321FC">
      <w:pPr>
        <w:pStyle w:val="aff7"/>
        <w:widowControl w:val="0"/>
        <w:tabs>
          <w:tab w:val="clear" w:pos="756"/>
        </w:tabs>
        <w:spacing w:line="36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</w:p>
    <w:p w:rsidR="004321FC" w:rsidRDefault="00801F45">
      <w:pPr>
        <w:pStyle w:val="aff7"/>
        <w:widowControl w:val="0"/>
        <w:tabs>
          <w:tab w:val="clear" w:pos="756"/>
        </w:tabs>
        <w:spacing w:line="360" w:lineRule="auto"/>
        <w:ind w:left="0" w:firstLine="709"/>
      </w:pPr>
      <w:r>
        <w:rPr>
          <w:rFonts w:ascii="Times New Roman" w:hAnsi="Times New Roman" w:cs="Times New Roman"/>
          <w:sz w:val="28"/>
          <w:szCs w:val="28"/>
        </w:rPr>
        <w:t xml:space="preserve">Процесс изучения дисциплины «Современный инструментарий принятия решений в коммерческом банке» в совокупности с другими дисциплинами обеспечивает инструментарий формирования следующих компетенций: </w:t>
      </w:r>
    </w:p>
    <w:tbl>
      <w:tblPr>
        <w:tblW w:w="10389" w:type="dxa"/>
        <w:tblLayout w:type="fixed"/>
        <w:tblLook w:val="04A0" w:firstRow="1" w:lastRow="0" w:firstColumn="1" w:lastColumn="0" w:noHBand="0" w:noVBand="1"/>
      </w:tblPr>
      <w:tblGrid>
        <w:gridCol w:w="1166"/>
        <w:gridCol w:w="1811"/>
        <w:gridCol w:w="1983"/>
        <w:gridCol w:w="5429"/>
      </w:tblGrid>
      <w:tr w:rsidR="004321FC">
        <w:trPr>
          <w:trHeight w:val="145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801F45">
            <w:pPr>
              <w:keepNext/>
              <w:widowControl w:val="0"/>
              <w:jc w:val="center"/>
            </w:pPr>
            <w:bookmarkStart w:id="7" w:name="_Hlk153656031"/>
            <w:bookmarkEnd w:id="7"/>
            <w:r>
              <w:rPr>
                <w:b/>
              </w:rPr>
              <w:t>Код компетенции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801F45">
            <w:pPr>
              <w:keepNext/>
              <w:widowControl w:val="0"/>
              <w:jc w:val="center"/>
            </w:pPr>
            <w:r>
              <w:rPr>
                <w:b/>
              </w:rPr>
              <w:t>Формулировка компетенции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801F45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 xml:space="preserve">Индикаторы </w:t>
            </w:r>
            <w:r>
              <w:rPr>
                <w:b/>
              </w:rPr>
              <w:br/>
              <w:t xml:space="preserve">достижения </w:t>
            </w:r>
            <w:r>
              <w:rPr>
                <w:b/>
              </w:rPr>
              <w:br/>
              <w:t>компетенции</w:t>
            </w:r>
          </w:p>
        </w:tc>
        <w:tc>
          <w:tcPr>
            <w:tcW w:w="5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801F45">
            <w:pPr>
              <w:keepNext/>
              <w:widowControl w:val="0"/>
              <w:jc w:val="center"/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4321FC">
        <w:trPr>
          <w:trHeight w:val="145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spacing w:line="360" w:lineRule="auto"/>
              <w:jc w:val="both"/>
            </w:pPr>
            <w:r>
              <w:t>ПКН-4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jc w:val="both"/>
            </w:pPr>
            <w:r>
              <w:t>Способность обосновывать и принимать финансово-экономические и организационно-управленческие решения в профессиональной текущей деятельности, при разработке стратегии развития и финансовой политики как на уровне отдельных организаций, в том числе,  институтов финансового рынка, так и на уровне публично-правовых образований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jc w:val="both"/>
            </w:pPr>
            <w:r>
              <w:t>1.Предлагает эффективные решения проблем текущей деятельности финансовых органов, организаций, в том числе, финансово-кредитных на основе результатов прикладных научных исследований в профессиональной сфере.</w:t>
            </w:r>
          </w:p>
          <w:p w:rsidR="004321FC" w:rsidRDefault="00801F45">
            <w:pPr>
              <w:widowControl w:val="0"/>
              <w:jc w:val="both"/>
            </w:pPr>
            <w:r>
              <w:t xml:space="preserve">2. Демонстрирует умение формировать стратегии развития организаций, различных институтов финансового рынка, публично-правовых </w:t>
            </w:r>
            <w:r>
              <w:lastRenderedPageBreak/>
              <w:t>образований, обосновывать объемы и выбирать методы  финансового обеспечения их реализации,  вносит профессионально обоснованные предложения по координации стратегического и финансового планирования на уровне публично-правовых образований и организаций.</w:t>
            </w:r>
          </w:p>
        </w:tc>
        <w:tc>
          <w:tcPr>
            <w:tcW w:w="5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jc w:val="both"/>
            </w:pPr>
            <w:r>
              <w:lastRenderedPageBreak/>
              <w:t xml:space="preserve">1. </w:t>
            </w:r>
            <w:r>
              <w:rPr>
                <w:i/>
              </w:rPr>
              <w:t>знать</w:t>
            </w:r>
            <w:r>
              <w:t xml:space="preserve">: - методы анализа и выявления проблем текущей деятельности финансовых органов и организаций, в том числе финансово-кредитных; </w:t>
            </w:r>
          </w:p>
          <w:p w:rsidR="004321FC" w:rsidRDefault="00801F45">
            <w:pPr>
              <w:widowControl w:val="0"/>
              <w:jc w:val="both"/>
            </w:pPr>
            <w:r>
              <w:t xml:space="preserve"> </w:t>
            </w:r>
            <w:r>
              <w:rPr>
                <w:i/>
              </w:rPr>
              <w:t>уметь</w:t>
            </w:r>
            <w:r>
              <w:t>: - разрабатывать мероприятия, направленные на решение актуальных проблем текущей деятельности финансовых органов и организаций.</w:t>
            </w:r>
          </w:p>
          <w:p w:rsidR="004321FC" w:rsidRDefault="004321FC">
            <w:pPr>
              <w:widowControl w:val="0"/>
              <w:jc w:val="both"/>
            </w:pPr>
          </w:p>
          <w:p w:rsidR="004321FC" w:rsidRDefault="004321FC">
            <w:pPr>
              <w:widowControl w:val="0"/>
              <w:jc w:val="both"/>
            </w:pPr>
          </w:p>
          <w:p w:rsidR="004321FC" w:rsidRDefault="004321FC">
            <w:pPr>
              <w:widowControl w:val="0"/>
              <w:jc w:val="both"/>
            </w:pPr>
          </w:p>
          <w:p w:rsidR="004321FC" w:rsidRDefault="004321FC">
            <w:pPr>
              <w:widowControl w:val="0"/>
              <w:jc w:val="both"/>
            </w:pPr>
          </w:p>
          <w:p w:rsidR="004321FC" w:rsidRDefault="004321FC">
            <w:pPr>
              <w:widowControl w:val="0"/>
              <w:jc w:val="both"/>
            </w:pPr>
          </w:p>
          <w:p w:rsidR="004321FC" w:rsidRDefault="004321FC">
            <w:pPr>
              <w:widowControl w:val="0"/>
              <w:jc w:val="both"/>
            </w:pPr>
          </w:p>
          <w:p w:rsidR="004321FC" w:rsidRDefault="004321FC">
            <w:pPr>
              <w:widowControl w:val="0"/>
              <w:jc w:val="both"/>
            </w:pPr>
          </w:p>
          <w:p w:rsidR="004321FC" w:rsidRDefault="004321FC">
            <w:pPr>
              <w:widowControl w:val="0"/>
              <w:jc w:val="both"/>
            </w:pPr>
          </w:p>
          <w:p w:rsidR="004321FC" w:rsidRDefault="004321FC">
            <w:pPr>
              <w:widowControl w:val="0"/>
              <w:jc w:val="both"/>
            </w:pPr>
          </w:p>
          <w:p w:rsidR="004321FC" w:rsidRDefault="004321FC">
            <w:pPr>
              <w:widowControl w:val="0"/>
              <w:jc w:val="both"/>
            </w:pPr>
          </w:p>
          <w:p w:rsidR="004321FC" w:rsidRDefault="004321FC">
            <w:pPr>
              <w:widowControl w:val="0"/>
              <w:jc w:val="both"/>
            </w:pPr>
          </w:p>
          <w:p w:rsidR="004321FC" w:rsidRDefault="004321FC">
            <w:pPr>
              <w:widowControl w:val="0"/>
              <w:jc w:val="both"/>
            </w:pPr>
          </w:p>
          <w:p w:rsidR="004321FC" w:rsidRDefault="00801F45">
            <w:pPr>
              <w:widowControl w:val="0"/>
              <w:jc w:val="both"/>
            </w:pPr>
            <w:r>
              <w:t xml:space="preserve">2. </w:t>
            </w:r>
            <w:r>
              <w:rPr>
                <w:i/>
              </w:rPr>
              <w:t>знать</w:t>
            </w:r>
            <w:r>
              <w:t>: - основы формирования стратегий развития кредитных организаций, а также современную методологию  стратегического и финансового планирования;</w:t>
            </w:r>
          </w:p>
          <w:p w:rsidR="004321FC" w:rsidRDefault="00801F45">
            <w:pPr>
              <w:widowControl w:val="0"/>
              <w:jc w:val="both"/>
            </w:pPr>
            <w:r>
              <w:t xml:space="preserve"> </w:t>
            </w:r>
            <w:r>
              <w:rPr>
                <w:i/>
              </w:rPr>
              <w:t>уметь</w:t>
            </w:r>
            <w:r>
              <w:t xml:space="preserve">: - на основе анализа текущей деятельности кредитных организаций разрабатывать предложения по корректировке стратегий развития кредитных организаций. </w:t>
            </w:r>
          </w:p>
        </w:tc>
      </w:tr>
      <w:tr w:rsidR="004321FC">
        <w:trPr>
          <w:trHeight w:val="145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spacing w:line="360" w:lineRule="auto"/>
              <w:jc w:val="both"/>
            </w:pPr>
            <w:r>
              <w:lastRenderedPageBreak/>
              <w:t>ПК-1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:rsidR="004321FC" w:rsidRDefault="00801F45">
            <w:pPr>
              <w:widowControl w:val="0"/>
              <w:jc w:val="both"/>
            </w:pPr>
            <w:r>
              <w:rPr>
                <w:rFonts w:cs="Calibri"/>
                <w:color w:val="2C2D2E"/>
              </w:rPr>
              <w:t xml:space="preserve">Способность осуществлять процессы управления финансовыми рисками в институтах банковского сектора, в том числе, в чрезвычайной ситуации, антикризисного управления, использовать финансовую аналитику и современные технологии управления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:rsidR="004321FC" w:rsidRDefault="00801F45">
            <w:pPr>
              <w:widowControl w:val="0"/>
              <w:spacing w:line="276" w:lineRule="auto"/>
              <w:ind w:left="142"/>
              <w:jc w:val="both"/>
            </w:pPr>
            <w:r>
              <w:t>1.</w:t>
            </w:r>
            <w:r>
              <w:tab/>
              <w:t>Реализует процессы управления рисками участников финансового рынка, в том числе, в разных экономических условиях.</w:t>
            </w:r>
          </w:p>
          <w:p w:rsidR="004321FC" w:rsidRDefault="00801F45">
            <w:pPr>
              <w:widowControl w:val="0"/>
              <w:jc w:val="both"/>
              <w:rPr>
                <w:rFonts w:eastAsia="Calibri"/>
                <w:lang w:eastAsia="en-US"/>
              </w:rPr>
            </w:pPr>
            <w:r>
              <w:t>2.Использует современные методы оценки финансовых и нефинансовых рисков, их ограничения, обосновывает выбор инструментов хеджирования рисков.</w:t>
            </w:r>
          </w:p>
        </w:tc>
        <w:tc>
          <w:tcPr>
            <w:tcW w:w="5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jc w:val="both"/>
            </w:pPr>
            <w:r>
              <w:t xml:space="preserve">1. </w:t>
            </w:r>
            <w:r>
              <w:rPr>
                <w:i/>
              </w:rPr>
              <w:t>знать</w:t>
            </w:r>
            <w:r>
              <w:t xml:space="preserve">: - основы построения системы управления рисками в кредитных организаций; - современные методы  управления рисками в разных экономических условиях. </w:t>
            </w:r>
          </w:p>
          <w:p w:rsidR="004321FC" w:rsidRDefault="00801F45">
            <w:pPr>
              <w:widowControl w:val="0"/>
              <w:jc w:val="both"/>
            </w:pPr>
            <w:r>
              <w:t xml:space="preserve"> </w:t>
            </w:r>
            <w:r>
              <w:rPr>
                <w:i/>
              </w:rPr>
              <w:t>уметь</w:t>
            </w:r>
            <w:r>
              <w:t>: - применять на практике современные методы и инструментарий  управления рисками кредитных организаций.</w:t>
            </w:r>
          </w:p>
          <w:p w:rsidR="004321FC" w:rsidRDefault="004321FC">
            <w:pPr>
              <w:widowControl w:val="0"/>
              <w:jc w:val="both"/>
            </w:pPr>
          </w:p>
          <w:p w:rsidR="004321FC" w:rsidRDefault="004321FC">
            <w:pPr>
              <w:widowControl w:val="0"/>
              <w:jc w:val="both"/>
            </w:pPr>
          </w:p>
          <w:p w:rsidR="004321FC" w:rsidRDefault="004321FC">
            <w:pPr>
              <w:widowControl w:val="0"/>
              <w:jc w:val="both"/>
            </w:pPr>
          </w:p>
          <w:p w:rsidR="004321FC" w:rsidRDefault="004321FC">
            <w:pPr>
              <w:widowControl w:val="0"/>
              <w:jc w:val="both"/>
            </w:pPr>
          </w:p>
          <w:p w:rsidR="004321FC" w:rsidRDefault="00801F45">
            <w:pPr>
              <w:widowControl w:val="0"/>
              <w:jc w:val="both"/>
            </w:pPr>
            <w:r>
              <w:t xml:space="preserve">2. </w:t>
            </w:r>
            <w:r>
              <w:rPr>
                <w:i/>
              </w:rPr>
              <w:t>знать</w:t>
            </w:r>
            <w:r>
              <w:t>: - современные методы оценки и управления финансовыми и нефинансовыми рисками, в том числе, методы ограничения и хеджирования рисков.</w:t>
            </w:r>
          </w:p>
          <w:p w:rsidR="004321FC" w:rsidRDefault="00801F45">
            <w:pPr>
              <w:widowControl w:val="0"/>
              <w:jc w:val="both"/>
            </w:pPr>
            <w:r>
              <w:t xml:space="preserve"> </w:t>
            </w:r>
            <w:r>
              <w:rPr>
                <w:i/>
              </w:rPr>
              <w:t>уметь</w:t>
            </w:r>
            <w:r>
              <w:t>: - осуществлять оценку и анализ рисков, а также разрабатывать методы их ограничения и хеджирования.</w:t>
            </w:r>
          </w:p>
        </w:tc>
      </w:tr>
      <w:tr w:rsidR="004321FC">
        <w:trPr>
          <w:trHeight w:val="145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spacing w:line="360" w:lineRule="auto"/>
              <w:jc w:val="both"/>
            </w:pPr>
            <w:r>
              <w:t>ПК-2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:rsidR="004321FC" w:rsidRDefault="00801F45">
            <w:pPr>
              <w:widowControl w:val="0"/>
              <w:jc w:val="both"/>
            </w:pPr>
            <w:r>
              <w:t xml:space="preserve">Способность определять и декомпозировать цели и задачи подразделения – «Блок риски» </w:t>
            </w:r>
            <w:r>
              <w:lastRenderedPageBreak/>
              <w:t xml:space="preserve">в соответствии со стратегическими целями банка (ПК-2)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:rsidR="004321FC" w:rsidRDefault="00801F45">
            <w:pPr>
              <w:widowControl w:val="0"/>
              <w:spacing w:line="276" w:lineRule="auto"/>
              <w:jc w:val="both"/>
            </w:pPr>
            <w:r>
              <w:lastRenderedPageBreak/>
              <w:t xml:space="preserve">1.Устанавливает предел допустимого риска с учетом изменяющихся внешних </w:t>
            </w:r>
            <w:r>
              <w:lastRenderedPageBreak/>
              <w:t>факторов и существенности риска для конкретного банка или иного участника финансового рынка</w:t>
            </w:r>
          </w:p>
          <w:p w:rsidR="004321FC" w:rsidRDefault="00801F45">
            <w:pPr>
              <w:widowControl w:val="0"/>
              <w:spacing w:line="276" w:lineRule="auto"/>
              <w:jc w:val="both"/>
            </w:pPr>
            <w:r>
              <w:t>2.Обосновывает допустимый, пороговый уровень риска для стратегического уровня и его декомпозиция в разрезе отдельных видов и зон риска</w:t>
            </w:r>
          </w:p>
          <w:p w:rsidR="004321FC" w:rsidRDefault="00801F45">
            <w:pPr>
              <w:widowControl w:val="0"/>
              <w:jc w:val="both"/>
            </w:pPr>
            <w:r>
              <w:t>3. Осуществляет оценку рисковых ситуаций, тестирует и верифицирует методики оценки уровня (пороговых значений, условных зон) рисков в разрезе отдельных видов</w:t>
            </w:r>
          </w:p>
        </w:tc>
        <w:tc>
          <w:tcPr>
            <w:tcW w:w="5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jc w:val="both"/>
            </w:pPr>
            <w:r>
              <w:lastRenderedPageBreak/>
              <w:t xml:space="preserve">1. </w:t>
            </w:r>
            <w:r>
              <w:rPr>
                <w:i/>
              </w:rPr>
              <w:t>знать</w:t>
            </w:r>
            <w:r>
              <w:t xml:space="preserve">: - основы  формирования лимитной политики кредитных организаций; </w:t>
            </w:r>
          </w:p>
          <w:p w:rsidR="004321FC" w:rsidRDefault="00801F45">
            <w:pPr>
              <w:widowControl w:val="0"/>
              <w:jc w:val="both"/>
            </w:pPr>
            <w:r>
              <w:t xml:space="preserve"> </w:t>
            </w:r>
            <w:r>
              <w:rPr>
                <w:i/>
              </w:rPr>
              <w:t>уметь</w:t>
            </w:r>
            <w:r>
              <w:t>: - разрабатывать систему лимитов, обеспечивать мониторинг их соблюдения.</w:t>
            </w:r>
          </w:p>
          <w:p w:rsidR="004321FC" w:rsidRDefault="004321FC">
            <w:pPr>
              <w:widowControl w:val="0"/>
              <w:jc w:val="both"/>
            </w:pPr>
          </w:p>
          <w:p w:rsidR="004321FC" w:rsidRDefault="004321FC">
            <w:pPr>
              <w:widowControl w:val="0"/>
              <w:jc w:val="both"/>
            </w:pPr>
          </w:p>
          <w:p w:rsidR="004321FC" w:rsidRDefault="004321FC">
            <w:pPr>
              <w:widowControl w:val="0"/>
              <w:jc w:val="both"/>
            </w:pPr>
          </w:p>
          <w:p w:rsidR="004321FC" w:rsidRDefault="004321FC">
            <w:pPr>
              <w:widowControl w:val="0"/>
              <w:jc w:val="both"/>
            </w:pPr>
          </w:p>
          <w:p w:rsidR="004321FC" w:rsidRDefault="004321FC">
            <w:pPr>
              <w:widowControl w:val="0"/>
              <w:jc w:val="both"/>
            </w:pPr>
          </w:p>
          <w:p w:rsidR="004321FC" w:rsidRDefault="004321FC">
            <w:pPr>
              <w:widowControl w:val="0"/>
              <w:jc w:val="both"/>
            </w:pPr>
          </w:p>
          <w:p w:rsidR="004321FC" w:rsidRDefault="004321FC">
            <w:pPr>
              <w:widowControl w:val="0"/>
              <w:jc w:val="both"/>
            </w:pPr>
          </w:p>
          <w:p w:rsidR="004321FC" w:rsidRDefault="004321FC">
            <w:pPr>
              <w:widowControl w:val="0"/>
              <w:jc w:val="both"/>
            </w:pPr>
          </w:p>
          <w:p w:rsidR="004321FC" w:rsidRDefault="004321FC">
            <w:pPr>
              <w:widowControl w:val="0"/>
              <w:jc w:val="both"/>
            </w:pPr>
          </w:p>
          <w:p w:rsidR="004321FC" w:rsidRDefault="004321FC">
            <w:pPr>
              <w:widowControl w:val="0"/>
              <w:jc w:val="both"/>
            </w:pPr>
          </w:p>
          <w:p w:rsidR="004321FC" w:rsidRDefault="004321FC">
            <w:pPr>
              <w:widowControl w:val="0"/>
              <w:jc w:val="both"/>
            </w:pPr>
          </w:p>
          <w:p w:rsidR="004321FC" w:rsidRDefault="004321FC">
            <w:pPr>
              <w:widowControl w:val="0"/>
              <w:jc w:val="both"/>
            </w:pPr>
          </w:p>
          <w:p w:rsidR="004321FC" w:rsidRDefault="004321FC">
            <w:pPr>
              <w:widowControl w:val="0"/>
              <w:jc w:val="both"/>
            </w:pPr>
          </w:p>
          <w:p w:rsidR="004321FC" w:rsidRDefault="00801F45">
            <w:pPr>
              <w:widowControl w:val="0"/>
              <w:jc w:val="both"/>
            </w:pPr>
            <w:r>
              <w:t xml:space="preserve">2. </w:t>
            </w:r>
            <w:r>
              <w:rPr>
                <w:i/>
              </w:rPr>
              <w:t>знать</w:t>
            </w:r>
            <w:r>
              <w:t>: - основы планирования риск-аппетита кредитной организации;</w:t>
            </w:r>
          </w:p>
          <w:p w:rsidR="004321FC" w:rsidRDefault="00801F45">
            <w:pPr>
              <w:widowControl w:val="0"/>
              <w:jc w:val="both"/>
            </w:pPr>
            <w:r>
              <w:t xml:space="preserve"> </w:t>
            </w:r>
            <w:r>
              <w:rPr>
                <w:i/>
              </w:rPr>
              <w:t>уметь</w:t>
            </w:r>
            <w:r>
              <w:t>: - формировать предложения по определению риск-аппетита банка и его декомпозиции по отдельным направлениям.</w:t>
            </w:r>
          </w:p>
          <w:p w:rsidR="004321FC" w:rsidRDefault="004321FC">
            <w:pPr>
              <w:widowControl w:val="0"/>
              <w:jc w:val="both"/>
            </w:pPr>
          </w:p>
          <w:p w:rsidR="004321FC" w:rsidRDefault="004321FC">
            <w:pPr>
              <w:widowControl w:val="0"/>
              <w:jc w:val="both"/>
            </w:pPr>
          </w:p>
          <w:p w:rsidR="004321FC" w:rsidRDefault="004321FC">
            <w:pPr>
              <w:widowControl w:val="0"/>
              <w:jc w:val="both"/>
            </w:pPr>
          </w:p>
          <w:p w:rsidR="004321FC" w:rsidRDefault="004321FC">
            <w:pPr>
              <w:widowControl w:val="0"/>
              <w:jc w:val="both"/>
            </w:pPr>
          </w:p>
          <w:p w:rsidR="004321FC" w:rsidRDefault="004321FC">
            <w:pPr>
              <w:widowControl w:val="0"/>
              <w:jc w:val="both"/>
            </w:pPr>
          </w:p>
          <w:p w:rsidR="004321FC" w:rsidRDefault="004321FC">
            <w:pPr>
              <w:widowControl w:val="0"/>
              <w:jc w:val="both"/>
            </w:pPr>
          </w:p>
          <w:p w:rsidR="004321FC" w:rsidRDefault="004321FC">
            <w:pPr>
              <w:widowControl w:val="0"/>
              <w:jc w:val="both"/>
            </w:pPr>
          </w:p>
          <w:p w:rsidR="004321FC" w:rsidRDefault="004321FC">
            <w:pPr>
              <w:widowControl w:val="0"/>
              <w:jc w:val="both"/>
            </w:pPr>
          </w:p>
          <w:p w:rsidR="004321FC" w:rsidRDefault="004321FC">
            <w:pPr>
              <w:widowControl w:val="0"/>
              <w:jc w:val="both"/>
            </w:pPr>
          </w:p>
          <w:p w:rsidR="004321FC" w:rsidRDefault="004321FC">
            <w:pPr>
              <w:widowControl w:val="0"/>
              <w:jc w:val="both"/>
            </w:pPr>
          </w:p>
          <w:p w:rsidR="004321FC" w:rsidRDefault="00801F45">
            <w:pPr>
              <w:widowControl w:val="0"/>
              <w:jc w:val="both"/>
            </w:pPr>
            <w:r>
              <w:t xml:space="preserve">3. </w:t>
            </w:r>
            <w:r>
              <w:rPr>
                <w:i/>
                <w:iCs/>
              </w:rPr>
              <w:t>знать</w:t>
            </w:r>
            <w:r>
              <w:t xml:space="preserve">: - принципы формирования, тестирования и верификации методик оценки рисков; </w:t>
            </w:r>
          </w:p>
          <w:p w:rsidR="004321FC" w:rsidRDefault="00801F45">
            <w:pPr>
              <w:widowControl w:val="0"/>
              <w:jc w:val="both"/>
            </w:pPr>
            <w:r>
              <w:rPr>
                <w:i/>
                <w:iCs/>
              </w:rPr>
              <w:t>уметь</w:t>
            </w:r>
            <w:r>
              <w:t>: - тестировать и верифицировать методики оценки рисков, применяемые в кредитных организациях.</w:t>
            </w:r>
          </w:p>
        </w:tc>
      </w:tr>
    </w:tbl>
    <w:p w:rsidR="004321FC" w:rsidRDefault="004321FC"/>
    <w:p w:rsidR="004321FC" w:rsidRDefault="004321FC"/>
    <w:p w:rsidR="004321FC" w:rsidRDefault="00801F45">
      <w:pPr>
        <w:pStyle w:val="1"/>
        <w:spacing w:before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</w:t>
      </w:r>
      <w:bookmarkStart w:id="8" w:name="_Toc169621700"/>
      <w:r>
        <w:rPr>
          <w:rFonts w:ascii="Times New Roman" w:hAnsi="Times New Roman" w:cs="Times New Roman"/>
          <w:color w:val="000000"/>
        </w:rPr>
        <w:t>3. Место дисциплины в структуре образовательной программы</w:t>
      </w:r>
      <w:bookmarkEnd w:id="8"/>
    </w:p>
    <w:p w:rsidR="004321FC" w:rsidRDefault="004321FC">
      <w:pPr>
        <w:rPr>
          <w:color w:val="000000"/>
        </w:rPr>
      </w:pPr>
    </w:p>
    <w:p w:rsidR="004321FC" w:rsidRDefault="00801F45">
      <w:pPr>
        <w:widowControl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«Современный инструментарий принятия решений в коммерческом банке» является дисциплиной модуля направленности программы для студентов, обучающихся по направлению подготовки 38.04.08 «Финансы и кредит», направленность программы магистратуры «Управление финансовыми рисками: прикладная аналитика и технологии в банках».</w:t>
      </w:r>
    </w:p>
    <w:p w:rsidR="004321FC" w:rsidRDefault="004321FC">
      <w:pPr>
        <w:widowControl w:val="0"/>
        <w:spacing w:line="360" w:lineRule="auto"/>
        <w:ind w:firstLine="708"/>
        <w:jc w:val="both"/>
        <w:rPr>
          <w:sz w:val="28"/>
          <w:szCs w:val="28"/>
        </w:rPr>
      </w:pPr>
    </w:p>
    <w:p w:rsidR="004321FC" w:rsidRDefault="004321FC">
      <w:pPr>
        <w:widowControl w:val="0"/>
        <w:spacing w:line="360" w:lineRule="auto"/>
        <w:ind w:firstLine="708"/>
        <w:jc w:val="both"/>
        <w:rPr>
          <w:sz w:val="28"/>
          <w:szCs w:val="28"/>
        </w:rPr>
      </w:pPr>
    </w:p>
    <w:p w:rsidR="004321FC" w:rsidRDefault="004321FC">
      <w:pPr>
        <w:widowControl w:val="0"/>
        <w:spacing w:line="360" w:lineRule="auto"/>
        <w:ind w:firstLine="708"/>
        <w:jc w:val="both"/>
      </w:pPr>
    </w:p>
    <w:p w:rsidR="004321FC" w:rsidRDefault="00801F45">
      <w:pPr>
        <w:widowControl w:val="0"/>
        <w:spacing w:line="360" w:lineRule="auto"/>
        <w:outlineLvl w:val="0"/>
      </w:pPr>
      <w:bookmarkStart w:id="9" w:name="_Toc169621701"/>
      <w:r>
        <w:rPr>
          <w:b/>
          <w:sz w:val="28"/>
          <w:szCs w:val="28"/>
        </w:rPr>
        <w:lastRenderedPageBreak/>
        <w:t xml:space="preserve">4. </w:t>
      </w:r>
      <w:r>
        <w:rPr>
          <w:b/>
          <w:sz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9"/>
    </w:p>
    <w:p w:rsidR="004321FC" w:rsidRDefault="004321FC">
      <w:pPr>
        <w:jc w:val="both"/>
        <w:rPr>
          <w:b/>
          <w:sz w:val="28"/>
          <w:szCs w:val="28"/>
        </w:rPr>
      </w:pPr>
    </w:p>
    <w:tbl>
      <w:tblPr>
        <w:tblW w:w="10088" w:type="dxa"/>
        <w:jc w:val="center"/>
        <w:tblLayout w:type="fixed"/>
        <w:tblLook w:val="04A0" w:firstRow="1" w:lastRow="0" w:firstColumn="1" w:lastColumn="0" w:noHBand="0" w:noVBand="1"/>
      </w:tblPr>
      <w:tblGrid>
        <w:gridCol w:w="5370"/>
        <w:gridCol w:w="1701"/>
        <w:gridCol w:w="1276"/>
        <w:gridCol w:w="1741"/>
      </w:tblGrid>
      <w:tr w:rsidR="004321FC">
        <w:trPr>
          <w:trHeight w:val="1285"/>
          <w:jc w:val="center"/>
        </w:trPr>
        <w:tc>
          <w:tcPr>
            <w:tcW w:w="5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21FC" w:rsidRDefault="00801F45">
            <w:pPr>
              <w:widowControl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Вид учебной работы по дисциплине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21FC" w:rsidRDefault="00801F45">
            <w:pPr>
              <w:widowControl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Всего </w:t>
            </w:r>
          </w:p>
          <w:p w:rsidR="004321FC" w:rsidRDefault="00801F45">
            <w:pPr>
              <w:widowControl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(в з/е и часах)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21FC" w:rsidRDefault="00801F45">
            <w:pPr>
              <w:widowControl w:val="0"/>
              <w:jc w:val="center"/>
            </w:pPr>
            <w:r>
              <w:rPr>
                <w:b/>
                <w:szCs w:val="28"/>
              </w:rPr>
              <w:t>2 модуль</w:t>
            </w:r>
          </w:p>
          <w:p w:rsidR="004321FC" w:rsidRDefault="00801F45">
            <w:pPr>
              <w:widowControl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(в часах)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21FC" w:rsidRDefault="00801F45">
            <w:pPr>
              <w:widowControl w:val="0"/>
              <w:jc w:val="center"/>
            </w:pPr>
            <w:r>
              <w:rPr>
                <w:b/>
                <w:szCs w:val="28"/>
              </w:rPr>
              <w:t>3 модуль</w:t>
            </w:r>
          </w:p>
          <w:p w:rsidR="004321FC" w:rsidRDefault="00801F45">
            <w:pPr>
              <w:widowControl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(в часах)</w:t>
            </w:r>
          </w:p>
        </w:tc>
      </w:tr>
      <w:tr w:rsidR="004321FC">
        <w:trPr>
          <w:trHeight w:val="210"/>
          <w:jc w:val="center"/>
        </w:trPr>
        <w:tc>
          <w:tcPr>
            <w:tcW w:w="5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21FC" w:rsidRDefault="00801F45">
            <w:pPr>
              <w:widowControl w:val="0"/>
              <w:rPr>
                <w:b/>
                <w:szCs w:val="28"/>
              </w:rPr>
            </w:pPr>
            <w:r>
              <w:rPr>
                <w:b/>
                <w:szCs w:val="28"/>
              </w:rPr>
              <w:t>Общая трудоёмкость дисциплины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jc w:val="center"/>
            </w:pPr>
            <w:r>
              <w:rPr>
                <w:b/>
                <w:szCs w:val="28"/>
              </w:rPr>
              <w:t xml:space="preserve">4/144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21FC" w:rsidRDefault="00801F45">
            <w:pPr>
              <w:widowControl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72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21FC" w:rsidRDefault="00801F45">
            <w:pPr>
              <w:widowControl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72</w:t>
            </w:r>
          </w:p>
        </w:tc>
      </w:tr>
      <w:tr w:rsidR="004321FC">
        <w:trPr>
          <w:jc w:val="center"/>
        </w:trPr>
        <w:tc>
          <w:tcPr>
            <w:tcW w:w="5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21FC" w:rsidRDefault="00801F45">
            <w:pPr>
              <w:widowControl w:val="0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Контактная работа-</w:t>
            </w:r>
          </w:p>
          <w:p w:rsidR="004321FC" w:rsidRDefault="00801F45">
            <w:pPr>
              <w:widowControl w:val="0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Аудиторные занятия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21FC" w:rsidRDefault="00801F45">
            <w:pPr>
              <w:widowControl w:val="0"/>
              <w:jc w:val="center"/>
            </w:pPr>
            <w:r>
              <w:rPr>
                <w:b/>
                <w:i/>
                <w:szCs w:val="28"/>
              </w:rPr>
              <w:t>52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21FC" w:rsidRDefault="00801F45">
            <w:pPr>
              <w:widowControl w:val="0"/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20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21FC" w:rsidRDefault="00801F45">
            <w:pPr>
              <w:widowControl w:val="0"/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32</w:t>
            </w:r>
          </w:p>
        </w:tc>
      </w:tr>
      <w:tr w:rsidR="004321FC">
        <w:trPr>
          <w:jc w:val="center"/>
        </w:trPr>
        <w:tc>
          <w:tcPr>
            <w:tcW w:w="5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21FC" w:rsidRDefault="00801F45">
            <w:pPr>
              <w:widowControl w:val="0"/>
              <w:rPr>
                <w:i/>
                <w:szCs w:val="28"/>
              </w:rPr>
            </w:pPr>
            <w:r>
              <w:rPr>
                <w:i/>
                <w:szCs w:val="28"/>
              </w:rPr>
              <w:t xml:space="preserve">Лекции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21FC" w:rsidRDefault="00801F45">
            <w:pPr>
              <w:widowControl w:val="0"/>
              <w:jc w:val="center"/>
              <w:rPr>
                <w:i/>
                <w:szCs w:val="28"/>
              </w:rPr>
            </w:pPr>
            <w:r>
              <w:rPr>
                <w:i/>
                <w:szCs w:val="28"/>
              </w:rPr>
              <w:t>18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21FC" w:rsidRDefault="00801F45">
            <w:pPr>
              <w:widowControl w:val="0"/>
              <w:jc w:val="center"/>
              <w:rPr>
                <w:i/>
                <w:szCs w:val="28"/>
              </w:rPr>
            </w:pPr>
            <w:r>
              <w:rPr>
                <w:i/>
                <w:szCs w:val="28"/>
              </w:rPr>
              <w:t>10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21FC" w:rsidRDefault="00801F45">
            <w:pPr>
              <w:widowControl w:val="0"/>
              <w:jc w:val="center"/>
              <w:rPr>
                <w:i/>
                <w:szCs w:val="28"/>
              </w:rPr>
            </w:pPr>
            <w:r>
              <w:rPr>
                <w:i/>
                <w:szCs w:val="28"/>
              </w:rPr>
              <w:t>8</w:t>
            </w:r>
          </w:p>
        </w:tc>
      </w:tr>
      <w:tr w:rsidR="004321FC">
        <w:trPr>
          <w:jc w:val="center"/>
        </w:trPr>
        <w:tc>
          <w:tcPr>
            <w:tcW w:w="5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21FC" w:rsidRDefault="00801F45">
            <w:pPr>
              <w:widowControl w:val="0"/>
              <w:rPr>
                <w:i/>
                <w:szCs w:val="28"/>
              </w:rPr>
            </w:pPr>
            <w:r>
              <w:rPr>
                <w:i/>
                <w:szCs w:val="28"/>
              </w:rPr>
              <w:t>Семинары, практические занятия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21FC" w:rsidRDefault="00801F45">
            <w:pPr>
              <w:widowControl w:val="0"/>
              <w:jc w:val="center"/>
            </w:pPr>
            <w:r>
              <w:rPr>
                <w:i/>
                <w:szCs w:val="28"/>
              </w:rPr>
              <w:t>34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21FC" w:rsidRDefault="00801F45">
            <w:pPr>
              <w:widowControl w:val="0"/>
              <w:jc w:val="center"/>
              <w:rPr>
                <w:i/>
                <w:szCs w:val="28"/>
              </w:rPr>
            </w:pPr>
            <w:r>
              <w:rPr>
                <w:i/>
                <w:szCs w:val="28"/>
              </w:rPr>
              <w:t>10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21FC" w:rsidRDefault="00801F45">
            <w:pPr>
              <w:widowControl w:val="0"/>
              <w:jc w:val="center"/>
              <w:rPr>
                <w:i/>
                <w:szCs w:val="28"/>
              </w:rPr>
            </w:pPr>
            <w:r>
              <w:rPr>
                <w:i/>
                <w:szCs w:val="28"/>
              </w:rPr>
              <w:t>24</w:t>
            </w:r>
          </w:p>
        </w:tc>
      </w:tr>
      <w:tr w:rsidR="004321FC">
        <w:trPr>
          <w:trHeight w:val="357"/>
          <w:jc w:val="center"/>
        </w:trPr>
        <w:tc>
          <w:tcPr>
            <w:tcW w:w="5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21FC" w:rsidRDefault="00801F45">
            <w:pPr>
              <w:widowControl w:val="0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Самостоятельная работа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21FC" w:rsidRDefault="00801F45">
            <w:pPr>
              <w:widowControl w:val="0"/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92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21FC" w:rsidRDefault="00801F45">
            <w:pPr>
              <w:widowControl w:val="0"/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52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21FC" w:rsidRDefault="00801F45">
            <w:pPr>
              <w:widowControl w:val="0"/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40</w:t>
            </w:r>
          </w:p>
        </w:tc>
      </w:tr>
      <w:tr w:rsidR="004321FC">
        <w:trPr>
          <w:jc w:val="center"/>
        </w:trPr>
        <w:tc>
          <w:tcPr>
            <w:tcW w:w="5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21FC" w:rsidRDefault="00801F45">
            <w:pPr>
              <w:widowControl w:val="0"/>
            </w:pPr>
            <w:r>
              <w:t>Вид текущего контроля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21FC" w:rsidRDefault="00801F45">
            <w:pPr>
              <w:widowControl w:val="0"/>
              <w:jc w:val="center"/>
            </w:pPr>
            <w:r>
              <w:t>Проектная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21FC" w:rsidRDefault="00801F45">
            <w:pPr>
              <w:widowControl w:val="0"/>
              <w:jc w:val="center"/>
              <w:rPr>
                <w:i/>
                <w:szCs w:val="28"/>
              </w:rPr>
            </w:pPr>
            <w:r>
              <w:rPr>
                <w:i/>
                <w:szCs w:val="28"/>
              </w:rPr>
              <w:t>-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21FC" w:rsidRDefault="00801F45">
            <w:pPr>
              <w:widowControl w:val="0"/>
              <w:jc w:val="center"/>
            </w:pPr>
            <w:r>
              <w:t>Проектная работа</w:t>
            </w:r>
          </w:p>
        </w:tc>
      </w:tr>
      <w:tr w:rsidR="004321FC">
        <w:trPr>
          <w:jc w:val="center"/>
        </w:trPr>
        <w:tc>
          <w:tcPr>
            <w:tcW w:w="5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21FC" w:rsidRDefault="00801F45">
            <w:pPr>
              <w:widowControl w:val="0"/>
              <w:rPr>
                <w:szCs w:val="28"/>
              </w:rPr>
            </w:pPr>
            <w:r>
              <w:rPr>
                <w:szCs w:val="28"/>
              </w:rPr>
              <w:t>Вид промежуточной аттестации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21FC" w:rsidRDefault="00801F45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Зачет/экзамен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21FC" w:rsidRDefault="00801F45">
            <w:pPr>
              <w:widowControl w:val="0"/>
              <w:jc w:val="center"/>
            </w:pPr>
            <w:r>
              <w:rPr>
                <w:szCs w:val="28"/>
              </w:rPr>
              <w:t>зачет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21FC" w:rsidRDefault="00801F45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экзамен</w:t>
            </w:r>
          </w:p>
        </w:tc>
      </w:tr>
    </w:tbl>
    <w:p w:rsidR="004321FC" w:rsidRDefault="004321FC">
      <w:pPr>
        <w:jc w:val="center"/>
        <w:rPr>
          <w:b/>
          <w:bCs/>
          <w:sz w:val="28"/>
          <w:szCs w:val="28"/>
          <w:lang w:val="en-US"/>
        </w:rPr>
      </w:pPr>
    </w:p>
    <w:p w:rsidR="004321FC" w:rsidRDefault="00801F45">
      <w:pPr>
        <w:jc w:val="both"/>
        <w:outlineLvl w:val="0"/>
        <w:rPr>
          <w:b/>
          <w:bCs/>
          <w:sz w:val="28"/>
          <w:szCs w:val="28"/>
        </w:rPr>
      </w:pPr>
      <w:bookmarkStart w:id="10" w:name="_Toc169621702"/>
      <w:r>
        <w:rPr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</w:t>
      </w:r>
      <w:bookmarkEnd w:id="10"/>
    </w:p>
    <w:p w:rsidR="004321FC" w:rsidRDefault="00801F45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bookmarkStart w:id="11" w:name="_Toc169621703"/>
      <w:r>
        <w:rPr>
          <w:b/>
          <w:bCs/>
          <w:sz w:val="28"/>
          <w:szCs w:val="28"/>
        </w:rPr>
        <w:t>занятий</w:t>
      </w:r>
      <w:bookmarkEnd w:id="11"/>
    </w:p>
    <w:p w:rsidR="004321FC" w:rsidRDefault="00801F45">
      <w:pPr>
        <w:outlineLvl w:val="0"/>
        <w:rPr>
          <w:b/>
          <w:bCs/>
          <w:sz w:val="28"/>
          <w:szCs w:val="28"/>
        </w:rPr>
      </w:pPr>
      <w:bookmarkStart w:id="12" w:name="_Toc169621704"/>
      <w:r>
        <w:rPr>
          <w:b/>
          <w:bCs/>
          <w:sz w:val="28"/>
          <w:szCs w:val="28"/>
        </w:rPr>
        <w:t>5.1. Содержание дисциплины</w:t>
      </w:r>
      <w:bookmarkEnd w:id="12"/>
    </w:p>
    <w:p w:rsidR="004321FC" w:rsidRDefault="004321FC">
      <w:pPr>
        <w:jc w:val="center"/>
        <w:rPr>
          <w:b/>
          <w:bCs/>
          <w:sz w:val="28"/>
          <w:szCs w:val="28"/>
        </w:rPr>
      </w:pPr>
    </w:p>
    <w:p w:rsidR="004321FC" w:rsidRDefault="00801F45">
      <w:pPr>
        <w:spacing w:line="360" w:lineRule="auto"/>
        <w:ind w:firstLine="709"/>
      </w:pPr>
      <w:r>
        <w:rPr>
          <w:b/>
          <w:sz w:val="28"/>
          <w:szCs w:val="28"/>
          <w:lang w:eastAsia="en-US"/>
        </w:rPr>
        <w:t>Тема 1. Характеристика методов оценки и инструментария  риск-менеджмента</w:t>
      </w:r>
    </w:p>
    <w:p w:rsidR="004321FC" w:rsidRDefault="00801F45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Характеристика методов оценки рисков. Активные и пассивные методы оценки рисков, их особенности. Инструментарий оценки в риск-менеджменте. Методы гэп-анализа в оценке рыночных и балансовых рисков, риска ликвидности, его особенности. Преимущества и недостатки метода гэп-анализа. Метод </w:t>
      </w:r>
      <w:r>
        <w:rPr>
          <w:bCs/>
          <w:sz w:val="28"/>
          <w:szCs w:val="28"/>
          <w:lang w:val="en-US"/>
        </w:rPr>
        <w:t>V</w:t>
      </w:r>
      <w:r>
        <w:rPr>
          <w:bCs/>
          <w:sz w:val="28"/>
          <w:szCs w:val="28"/>
          <w:lang w:val="en-GB"/>
        </w:rPr>
        <w:t>aR</w:t>
      </w:r>
      <w:r>
        <w:rPr>
          <w:bCs/>
          <w:sz w:val="28"/>
          <w:szCs w:val="28"/>
        </w:rPr>
        <w:t>, его характеристика, возможности, достоинства и недостатки. Сценарное моделирование, виды сценариев и их построение. Динамическое моделирование в риск-менеджменте.</w:t>
      </w:r>
    </w:p>
    <w:p w:rsidR="004321FC" w:rsidRDefault="00801F45">
      <w:pPr>
        <w:spacing w:line="360" w:lineRule="auto"/>
        <w:ind w:firstLine="709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Тема 2. Применение современного инструментария принятия решений в розничном кредитовании: основные принципы, источники, подходы</w:t>
      </w:r>
    </w:p>
    <w:p w:rsidR="004321FC" w:rsidRDefault="00801F45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Воронка привлечения и продаж: каналы привлечения, объемные и конверсионные метрики, эффективность кредитной процедуры и модели продаж. Кредитное качество: когортный (винтажный) анализ выдач и ключевые метрики риска сформированного портфеля. Ключевые инструменты портфельного анализа: </w:t>
      </w:r>
      <w:r>
        <w:rPr>
          <w:bCs/>
          <w:sz w:val="28"/>
          <w:szCs w:val="28"/>
        </w:rPr>
        <w:lastRenderedPageBreak/>
        <w:t>ретро анализ по данным БКИ, Benchmark-анализ, Тестовые кампании. Управление риском кредитного портфеля: базовые, в период неопределенности и проактивные подходы – такие как TOP-UP кредитование и управление лимитом кредитных карт.</w:t>
      </w:r>
    </w:p>
    <w:p w:rsidR="004321FC" w:rsidRDefault="00801F45">
      <w:pPr>
        <w:tabs>
          <w:tab w:val="left" w:pos="1470"/>
        </w:tabs>
        <w:spacing w:line="360" w:lineRule="auto"/>
        <w:ind w:firstLine="709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 xml:space="preserve">Тема 3. Введение в деловую игру (симуляцию) по управлению активами и пассивами в коммерческом банке. </w:t>
      </w:r>
    </w:p>
    <w:p w:rsidR="004321FC" w:rsidRDefault="00801F45">
      <w:pPr>
        <w:tabs>
          <w:tab w:val="left" w:pos="1470"/>
        </w:tabs>
        <w:spacing w:line="360" w:lineRule="auto"/>
        <w:ind w:firstLine="709"/>
        <w:jc w:val="both"/>
      </w:pPr>
      <w:r>
        <w:rPr>
          <w:iCs/>
          <w:sz w:val="28"/>
          <w:szCs w:val="28"/>
        </w:rPr>
        <w:t>Характеристика финансовых инструментов, используемых в игре. Целевые ориентиры участников компьютерной симуляции по управлению активами и пассивами. Ограничения и регуляторные требования предъявляемым к банкам, в том числе по соблюдению ликвидности, достаточности капитала, формированию рейтинга. Возможности поддержания ликвидности из внешних источников, их ограничения, буферы ликвидности. Методические подходы формирования динамического баланса и отчета о финансовых результатах.</w:t>
      </w:r>
    </w:p>
    <w:p w:rsidR="004321FC" w:rsidRDefault="00801F45">
      <w:pPr>
        <w:spacing w:line="360" w:lineRule="auto"/>
        <w:ind w:firstLine="709"/>
      </w:pPr>
      <w:bookmarkStart w:id="13" w:name="_Hlk105599952"/>
      <w:bookmarkEnd w:id="13"/>
      <w:r>
        <w:rPr>
          <w:b/>
          <w:sz w:val="28"/>
          <w:szCs w:val="28"/>
        </w:rPr>
        <w:t>Тема 4.  Принятие решения по управлению ликвидностью в координатах «риск-доходность»</w:t>
      </w:r>
    </w:p>
    <w:p w:rsidR="004321FC" w:rsidRDefault="00801F45">
      <w:pPr>
        <w:spacing w:line="360" w:lineRule="auto"/>
        <w:ind w:firstLine="709"/>
        <w:jc w:val="both"/>
      </w:pPr>
      <w:r>
        <w:rPr>
          <w:sz w:val="28"/>
          <w:szCs w:val="28"/>
          <w:lang w:eastAsia="en-US"/>
        </w:rPr>
        <w:t xml:space="preserve">Формирование группами, состоящими из 4-х банков, собственных стратегий работы на рынке банковских услуг, учитывающих информацию о состоянии макроэкономической среды, политики регулятора в монетарной сфере, динамики строительной отрасли, доходности государственных долговых обязательств с разным сроком погашения и т.д. Построение прогнозного баланса и отчета о прибылях и убытках, предложения по стоимости ключевых услуг. </w:t>
      </w:r>
    </w:p>
    <w:p w:rsidR="004321FC" w:rsidRDefault="00801F45">
      <w:pPr>
        <w:spacing w:line="360" w:lineRule="auto"/>
        <w:ind w:firstLine="709"/>
        <w:jc w:val="both"/>
      </w:pPr>
      <w:r>
        <w:rPr>
          <w:sz w:val="28"/>
          <w:szCs w:val="28"/>
          <w:lang w:eastAsia="en-US"/>
        </w:rPr>
        <w:t xml:space="preserve">  </w:t>
      </w:r>
      <w:r>
        <w:rPr>
          <w:b/>
          <w:sz w:val="28"/>
          <w:szCs w:val="28"/>
        </w:rPr>
        <w:t>Тема 5 Анализ соответствия избранной стратегии развития банка состоянию рыночной среды в сложившихся конкурентных условиях.</w:t>
      </w:r>
    </w:p>
    <w:p w:rsidR="004321FC" w:rsidRDefault="00801F4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Анализ отчетности банков и разбор ошибок в принятии решений после обработки данных 4-х банков через симулятор. Проведение работы над ошибками, выявление слабых мест в стратегическом выборе, процентной политике на основе сводной статистической информации по банковскому сектору. Подготовка и принятие нового решения с учетом изменившихся условий макроэкономической среды.</w:t>
      </w:r>
    </w:p>
    <w:p w:rsidR="004321FC" w:rsidRDefault="00801F45">
      <w:pPr>
        <w:tabs>
          <w:tab w:val="left" w:pos="1470"/>
        </w:tabs>
        <w:spacing w:line="360" w:lineRule="auto"/>
        <w:ind w:firstLine="709"/>
        <w:jc w:val="both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lastRenderedPageBreak/>
        <w:t>Тема 6. Принятие решения по управлению доходностью и рентабельностью деятельности как условиях повышения рыночной капитализации банка.</w:t>
      </w:r>
    </w:p>
    <w:p w:rsidR="004321FC" w:rsidRDefault="00801F45">
      <w:pPr>
        <w:tabs>
          <w:tab w:val="left" w:pos="1470"/>
        </w:tabs>
        <w:spacing w:line="360" w:lineRule="auto"/>
        <w:ind w:firstLine="709"/>
        <w:jc w:val="both"/>
      </w:pPr>
      <w:r>
        <w:rPr>
          <w:iCs/>
          <w:sz w:val="28"/>
          <w:szCs w:val="28"/>
        </w:rPr>
        <w:t xml:space="preserve">Выяснение факторов, оказывающих влияние на рост курсовой стоимости акций банков. Сила влияния финансового результата и дивидендной политики. Динамический </w:t>
      </w:r>
      <w:r>
        <w:rPr>
          <w:iCs/>
          <w:sz w:val="28"/>
          <w:szCs w:val="28"/>
          <w:lang w:val="en-US"/>
        </w:rPr>
        <w:t>GAP</w:t>
      </w:r>
      <w:r>
        <w:rPr>
          <w:iCs/>
          <w:sz w:val="28"/>
          <w:szCs w:val="28"/>
        </w:rPr>
        <w:t xml:space="preserve"> и управление им. Управление капиталом, стабилизация рейтинга, контроль общебанковских затрат. Выявление зависимости между совокупностью переменных и принятие оптимальных решений.</w:t>
      </w:r>
    </w:p>
    <w:p w:rsidR="004321FC" w:rsidRDefault="00801F45">
      <w:pPr>
        <w:spacing w:line="360" w:lineRule="auto"/>
        <w:jc w:val="both"/>
        <w:outlineLvl w:val="0"/>
        <w:rPr>
          <w:b/>
          <w:bCs/>
          <w:sz w:val="28"/>
          <w:szCs w:val="28"/>
        </w:rPr>
      </w:pPr>
      <w:bookmarkStart w:id="14" w:name="__RefHeading___Toc153644191"/>
      <w:bookmarkStart w:id="15" w:name="_Hlk129401536"/>
      <w:bookmarkStart w:id="16" w:name="_Toc169621705"/>
      <w:bookmarkEnd w:id="14"/>
      <w:bookmarkEnd w:id="15"/>
      <w:r>
        <w:rPr>
          <w:b/>
          <w:bCs/>
          <w:sz w:val="28"/>
          <w:szCs w:val="28"/>
        </w:rPr>
        <w:t>5.2. Учебно-тематический план</w:t>
      </w:r>
      <w:bookmarkEnd w:id="16"/>
      <w:r>
        <w:rPr>
          <w:b/>
          <w:bCs/>
          <w:sz w:val="28"/>
          <w:szCs w:val="28"/>
        </w:rPr>
        <w:t xml:space="preserve"> </w:t>
      </w:r>
    </w:p>
    <w:tbl>
      <w:tblPr>
        <w:tblW w:w="1024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3"/>
        <w:gridCol w:w="2127"/>
        <w:gridCol w:w="850"/>
        <w:gridCol w:w="992"/>
        <w:gridCol w:w="853"/>
        <w:gridCol w:w="1698"/>
        <w:gridCol w:w="1422"/>
        <w:gridCol w:w="1451"/>
      </w:tblGrid>
      <w:tr w:rsidR="004321FC">
        <w:trPr>
          <w:trHeight w:val="343"/>
        </w:trPr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801F4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4321FC">
            <w:pPr>
              <w:widowControl w:val="0"/>
              <w:ind w:left="-105"/>
              <w:jc w:val="center"/>
              <w:rPr>
                <w:rFonts w:eastAsia="Batang;바탕"/>
                <w:b/>
              </w:rPr>
            </w:pPr>
          </w:p>
          <w:p w:rsidR="004321FC" w:rsidRDefault="00801F45">
            <w:pPr>
              <w:widowControl w:val="0"/>
              <w:ind w:left="-105"/>
              <w:jc w:val="center"/>
            </w:pPr>
            <w:r>
              <w:rPr>
                <w:rFonts w:eastAsia="Batang;바탕"/>
                <w:b/>
              </w:rPr>
              <w:t>Наименование тем (разделов) дисциплины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4321FC">
            <w:pPr>
              <w:widowControl w:val="0"/>
              <w:ind w:left="-108" w:right="-108"/>
              <w:jc w:val="center"/>
              <w:rPr>
                <w:rFonts w:eastAsia="Batang;바탕"/>
                <w:b/>
              </w:rPr>
            </w:pPr>
          </w:p>
          <w:p w:rsidR="004321FC" w:rsidRDefault="004321FC">
            <w:pPr>
              <w:widowControl w:val="0"/>
              <w:ind w:left="-108" w:right="-108"/>
              <w:jc w:val="center"/>
              <w:rPr>
                <w:rFonts w:eastAsia="Batang;바탕"/>
                <w:b/>
              </w:rPr>
            </w:pPr>
          </w:p>
          <w:p w:rsidR="004321FC" w:rsidRDefault="004321FC">
            <w:pPr>
              <w:widowControl w:val="0"/>
              <w:ind w:left="-108" w:right="-108"/>
              <w:jc w:val="center"/>
              <w:rPr>
                <w:rFonts w:eastAsia="Batang;바탕"/>
                <w:b/>
              </w:rPr>
            </w:pPr>
          </w:p>
          <w:p w:rsidR="004321FC" w:rsidRDefault="00801F45">
            <w:pPr>
              <w:widowControl w:val="0"/>
              <w:ind w:left="-108" w:right="-108"/>
              <w:jc w:val="center"/>
              <w:rPr>
                <w:rFonts w:eastAsia="Batang;바탕"/>
                <w:b/>
              </w:rPr>
            </w:pPr>
            <w:r>
              <w:rPr>
                <w:rFonts w:eastAsia="Batang;바탕"/>
                <w:b/>
              </w:rPr>
              <w:t>Всего</w:t>
            </w:r>
          </w:p>
          <w:p w:rsidR="004321FC" w:rsidRDefault="004321FC">
            <w:pPr>
              <w:widowControl w:val="0"/>
              <w:ind w:left="-108" w:right="-108"/>
              <w:rPr>
                <w:rFonts w:eastAsia="Batang;바탕"/>
                <w:b/>
              </w:rPr>
            </w:pPr>
          </w:p>
        </w:tc>
        <w:tc>
          <w:tcPr>
            <w:tcW w:w="49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801F45">
            <w:pPr>
              <w:widowControl w:val="0"/>
              <w:ind w:left="340"/>
              <w:jc w:val="center"/>
              <w:rPr>
                <w:rFonts w:eastAsia="Batang;바탕"/>
                <w:b/>
              </w:rPr>
            </w:pPr>
            <w:r>
              <w:rPr>
                <w:rFonts w:eastAsia="Batang;바탕"/>
                <w:b/>
              </w:rPr>
              <w:t>Трудоемкость в часах</w:t>
            </w:r>
          </w:p>
        </w:tc>
        <w:tc>
          <w:tcPr>
            <w:tcW w:w="14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801F45">
            <w:pPr>
              <w:widowControl w:val="0"/>
              <w:jc w:val="center"/>
            </w:pPr>
            <w:r>
              <w:rPr>
                <w:rFonts w:eastAsia="Batang;바탕"/>
                <w:b/>
              </w:rPr>
              <w:t>Формы текущего контроля успеваемости</w:t>
            </w:r>
          </w:p>
        </w:tc>
      </w:tr>
      <w:tr w:rsidR="004321FC">
        <w:trPr>
          <w:trHeight w:val="351"/>
        </w:trPr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4321FC">
            <w:pPr>
              <w:widowControl w:val="0"/>
              <w:ind w:left="340"/>
              <w:rPr>
                <w:rFonts w:eastAsia="Batang;바탕"/>
                <w:b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4321FC">
            <w:pPr>
              <w:widowControl w:val="0"/>
              <w:ind w:left="340"/>
              <w:rPr>
                <w:rFonts w:eastAsia="Batang;바탕"/>
                <w:b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4321FC">
            <w:pPr>
              <w:widowControl w:val="0"/>
              <w:ind w:left="-108" w:right="-108"/>
              <w:rPr>
                <w:rFonts w:eastAsia="Batang;바탕"/>
                <w:b/>
              </w:rPr>
            </w:pPr>
          </w:p>
        </w:tc>
        <w:tc>
          <w:tcPr>
            <w:tcW w:w="3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801F45">
            <w:pPr>
              <w:widowControl w:val="0"/>
              <w:ind w:left="-108"/>
              <w:jc w:val="center"/>
              <w:rPr>
                <w:rFonts w:eastAsia="Batang;바탕"/>
                <w:b/>
              </w:rPr>
            </w:pPr>
            <w:r>
              <w:rPr>
                <w:rFonts w:eastAsia="Batang;바탕"/>
                <w:b/>
              </w:rPr>
              <w:t>Контактная работа *-Аудиторная работа</w:t>
            </w:r>
          </w:p>
        </w:tc>
        <w:tc>
          <w:tcPr>
            <w:tcW w:w="14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801F45">
            <w:pPr>
              <w:widowControl w:val="0"/>
              <w:ind w:left="-108"/>
              <w:jc w:val="center"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4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4321FC">
            <w:pPr>
              <w:widowControl w:val="0"/>
              <w:ind w:left="-108"/>
              <w:jc w:val="center"/>
              <w:rPr>
                <w:rFonts w:eastAsia="Batang;바탕"/>
                <w:b/>
              </w:rPr>
            </w:pPr>
          </w:p>
        </w:tc>
      </w:tr>
      <w:tr w:rsidR="004321FC">
        <w:trPr>
          <w:trHeight w:val="285"/>
        </w:trPr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4321FC">
            <w:pPr>
              <w:widowControl w:val="0"/>
              <w:ind w:left="340"/>
              <w:rPr>
                <w:rFonts w:eastAsia="Batang;바탕"/>
                <w:b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4321FC">
            <w:pPr>
              <w:widowControl w:val="0"/>
              <w:ind w:left="340"/>
              <w:rPr>
                <w:rFonts w:eastAsia="Batang;바탕"/>
                <w:b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4321FC">
            <w:pPr>
              <w:widowControl w:val="0"/>
              <w:ind w:left="340"/>
              <w:rPr>
                <w:rFonts w:eastAsia="Batang;바탕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801F45">
            <w:pPr>
              <w:widowControl w:val="0"/>
              <w:ind w:left="-108" w:right="-108"/>
              <w:jc w:val="center"/>
            </w:pPr>
            <w:r>
              <w:t xml:space="preserve">Общая, </w:t>
            </w:r>
            <w:r>
              <w:br/>
              <w:t>в т. ч.: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801F45">
            <w:pPr>
              <w:widowControl w:val="0"/>
              <w:ind w:left="-108" w:right="-168"/>
              <w:jc w:val="center"/>
              <w:rPr>
                <w:rFonts w:eastAsia="Batang;바탕"/>
              </w:rPr>
            </w:pPr>
            <w:r>
              <w:rPr>
                <w:rFonts w:eastAsia="Batang;바탕"/>
              </w:rPr>
              <w:t>Лекции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801F45">
            <w:pPr>
              <w:widowControl w:val="0"/>
              <w:ind w:left="-108"/>
              <w:jc w:val="center"/>
              <w:rPr>
                <w:b/>
              </w:rPr>
            </w:pPr>
            <w:r>
              <w:rPr>
                <w:b/>
              </w:rPr>
              <w:t>Семинары, практические занятия</w:t>
            </w:r>
          </w:p>
        </w:tc>
        <w:tc>
          <w:tcPr>
            <w:tcW w:w="1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4321FC">
            <w:pPr>
              <w:widowControl w:val="0"/>
              <w:ind w:left="-108"/>
              <w:jc w:val="center"/>
              <w:rPr>
                <w:rFonts w:eastAsia="Batang;바탕"/>
                <w:b/>
              </w:rPr>
            </w:pPr>
          </w:p>
        </w:tc>
        <w:tc>
          <w:tcPr>
            <w:tcW w:w="14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4321FC">
            <w:pPr>
              <w:widowControl w:val="0"/>
              <w:ind w:left="-108"/>
              <w:jc w:val="center"/>
              <w:rPr>
                <w:rFonts w:eastAsia="Batang;바탕"/>
                <w:b/>
              </w:rPr>
            </w:pPr>
          </w:p>
        </w:tc>
      </w:tr>
      <w:tr w:rsidR="004321FC">
        <w:trPr>
          <w:trHeight w:val="296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801F45">
            <w:pPr>
              <w:widowControl w:val="0"/>
              <w:jc w:val="center"/>
              <w:rPr>
                <w:rFonts w:eastAsia="Batang;바탕"/>
                <w:sz w:val="22"/>
                <w:szCs w:val="22"/>
              </w:rPr>
            </w:pPr>
            <w:r>
              <w:rPr>
                <w:rFonts w:eastAsia="Batang;바탕"/>
                <w:sz w:val="22"/>
                <w:szCs w:val="22"/>
              </w:rPr>
              <w:t>1.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ind w:left="-108"/>
              <w:rPr>
                <w:rFonts w:eastAsia="Batang;바탕"/>
                <w:sz w:val="22"/>
                <w:szCs w:val="22"/>
              </w:rPr>
            </w:pPr>
            <w:r>
              <w:rPr>
                <w:rFonts w:eastAsia="Batang;바탕"/>
                <w:sz w:val="22"/>
                <w:szCs w:val="22"/>
              </w:rPr>
              <w:t>Характеристика методов оценки и инструментария  риск-менеджмента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801F45">
            <w:pPr>
              <w:widowControl w:val="0"/>
              <w:ind w:left="-100"/>
              <w:jc w:val="center"/>
            </w:pPr>
            <w:r>
              <w:rPr>
                <w:rFonts w:eastAsia="Batang;바탕"/>
              </w:rPr>
              <w:t>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801F45">
            <w:pPr>
              <w:widowControl w:val="0"/>
              <w:jc w:val="center"/>
            </w:pPr>
            <w:r>
              <w:rPr>
                <w:rFonts w:eastAsia="Batang;바탕"/>
                <w:sz w:val="22"/>
                <w:szCs w:val="22"/>
              </w:rPr>
              <w:t>8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801F45">
            <w:pPr>
              <w:widowControl w:val="0"/>
              <w:ind w:left="-108"/>
              <w:jc w:val="center"/>
              <w:rPr>
                <w:rFonts w:eastAsia="Batang;바탕"/>
                <w:sz w:val="22"/>
                <w:szCs w:val="22"/>
              </w:rPr>
            </w:pPr>
            <w:r>
              <w:rPr>
                <w:rFonts w:eastAsia="Batang;바탕"/>
                <w:sz w:val="22"/>
                <w:szCs w:val="22"/>
              </w:rPr>
              <w:t>4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801F45">
            <w:pPr>
              <w:widowControl w:val="0"/>
              <w:ind w:left="38"/>
              <w:jc w:val="center"/>
              <w:rPr>
                <w:rFonts w:eastAsia="Batang;바탕"/>
                <w:sz w:val="22"/>
                <w:szCs w:val="22"/>
              </w:rPr>
            </w:pPr>
            <w:r>
              <w:rPr>
                <w:rFonts w:eastAsia="Batang;바탕"/>
                <w:sz w:val="22"/>
                <w:szCs w:val="22"/>
              </w:rPr>
              <w:t>4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801F45">
            <w:pPr>
              <w:widowControl w:val="0"/>
              <w:ind w:left="38"/>
              <w:jc w:val="center"/>
              <w:rPr>
                <w:rFonts w:eastAsia="Batang;바탕"/>
                <w:sz w:val="22"/>
                <w:szCs w:val="22"/>
              </w:rPr>
            </w:pPr>
            <w:r>
              <w:rPr>
                <w:rFonts w:eastAsia="Batang;바탕"/>
                <w:sz w:val="22"/>
                <w:szCs w:val="22"/>
              </w:rPr>
              <w:t>15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801F45">
            <w:pPr>
              <w:widowControl w:val="0"/>
              <w:ind w:left="38"/>
              <w:jc w:val="center"/>
            </w:pPr>
            <w:r>
              <w:rPr>
                <w:rFonts w:eastAsia="Batang;바탕"/>
              </w:rPr>
              <w:t>Дискуссия в группах</w:t>
            </w:r>
          </w:p>
        </w:tc>
      </w:tr>
      <w:tr w:rsidR="004321FC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1FC" w:rsidRDefault="00801F45">
            <w:pPr>
              <w:widowControl w:val="0"/>
              <w:jc w:val="center"/>
              <w:rPr>
                <w:rFonts w:eastAsia="Batang;바탕"/>
                <w:sz w:val="22"/>
                <w:szCs w:val="22"/>
              </w:rPr>
            </w:pPr>
            <w:r>
              <w:rPr>
                <w:rFonts w:eastAsia="Batang;바탕"/>
                <w:sz w:val="22"/>
                <w:szCs w:val="22"/>
              </w:rPr>
              <w:t>2.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1FC" w:rsidRDefault="00801F45">
            <w:pPr>
              <w:widowControl w:val="0"/>
              <w:ind w:left="-108"/>
              <w:rPr>
                <w:rFonts w:eastAsia="Batang;바탕"/>
                <w:sz w:val="22"/>
                <w:szCs w:val="22"/>
              </w:rPr>
            </w:pPr>
            <w:r>
              <w:rPr>
                <w:rFonts w:eastAsia="Batang;바탕"/>
                <w:sz w:val="22"/>
                <w:szCs w:val="22"/>
              </w:rPr>
              <w:t>Применение современного инструментария принятия решений в розничном кредитовании: основные принципы, источники, подходы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1FC" w:rsidRDefault="00801F45">
            <w:pPr>
              <w:widowControl w:val="0"/>
              <w:ind w:left="-100"/>
              <w:jc w:val="center"/>
              <w:rPr>
                <w:rFonts w:eastAsia="Batang;바탕"/>
                <w:sz w:val="22"/>
                <w:szCs w:val="22"/>
              </w:rPr>
            </w:pPr>
            <w:r>
              <w:rPr>
                <w:rFonts w:eastAsia="Batang;바탕"/>
                <w:sz w:val="22"/>
                <w:szCs w:val="22"/>
              </w:rPr>
              <w:t>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1FC" w:rsidRDefault="00801F4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1FC" w:rsidRDefault="00801F45">
            <w:pPr>
              <w:widowControl w:val="0"/>
              <w:ind w:left="-108"/>
              <w:jc w:val="center"/>
              <w:rPr>
                <w:rFonts w:eastAsia="Batang;바탕"/>
                <w:sz w:val="22"/>
                <w:szCs w:val="22"/>
              </w:rPr>
            </w:pPr>
            <w:r>
              <w:rPr>
                <w:rFonts w:eastAsia="Batang;바탕"/>
                <w:sz w:val="22"/>
                <w:szCs w:val="22"/>
              </w:rPr>
              <w:t>2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1FC" w:rsidRDefault="00801F45">
            <w:pPr>
              <w:widowControl w:val="0"/>
              <w:ind w:left="38"/>
              <w:jc w:val="center"/>
              <w:rPr>
                <w:rFonts w:eastAsia="Batang;바탕"/>
              </w:rPr>
            </w:pPr>
            <w:r>
              <w:rPr>
                <w:rFonts w:eastAsia="Batang;바탕"/>
              </w:rPr>
              <w:t>6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1FC" w:rsidRDefault="00801F45">
            <w:pPr>
              <w:widowControl w:val="0"/>
              <w:ind w:left="38"/>
              <w:jc w:val="center"/>
              <w:rPr>
                <w:rFonts w:eastAsia="Batang;바탕"/>
                <w:sz w:val="22"/>
                <w:szCs w:val="22"/>
              </w:rPr>
            </w:pPr>
            <w:r>
              <w:rPr>
                <w:rFonts w:eastAsia="Batang;바탕"/>
                <w:sz w:val="22"/>
                <w:szCs w:val="22"/>
              </w:rPr>
              <w:t>15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21FC" w:rsidRDefault="00801F45">
            <w:pPr>
              <w:widowControl w:val="0"/>
              <w:ind w:left="38"/>
              <w:jc w:val="center"/>
              <w:rPr>
                <w:rFonts w:eastAsia="Batang;바탕"/>
              </w:rPr>
            </w:pPr>
            <w:r>
              <w:rPr>
                <w:rFonts w:eastAsia="Batang;바탕"/>
              </w:rPr>
              <w:t>Дискуссия в группах</w:t>
            </w:r>
          </w:p>
        </w:tc>
      </w:tr>
      <w:tr w:rsidR="004321FC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801F45">
            <w:pPr>
              <w:widowControl w:val="0"/>
              <w:jc w:val="center"/>
              <w:rPr>
                <w:rFonts w:eastAsia="Batang;바탕"/>
                <w:sz w:val="22"/>
                <w:szCs w:val="22"/>
              </w:rPr>
            </w:pPr>
            <w:r>
              <w:rPr>
                <w:rFonts w:eastAsia="Batang;바탕"/>
                <w:sz w:val="22"/>
                <w:szCs w:val="22"/>
              </w:rPr>
              <w:t>3.</w:t>
            </w:r>
          </w:p>
          <w:p w:rsidR="004321FC" w:rsidRDefault="004321FC">
            <w:pPr>
              <w:widowControl w:val="0"/>
              <w:ind w:left="340"/>
              <w:jc w:val="center"/>
              <w:rPr>
                <w:rFonts w:eastAsia="Batang;바탕"/>
              </w:rPr>
            </w:pPr>
          </w:p>
          <w:p w:rsidR="004321FC" w:rsidRDefault="004321FC">
            <w:pPr>
              <w:widowControl w:val="0"/>
              <w:ind w:left="340"/>
              <w:jc w:val="center"/>
              <w:rPr>
                <w:rFonts w:eastAsia="Batang;바탕"/>
              </w:rPr>
            </w:pPr>
          </w:p>
          <w:p w:rsidR="004321FC" w:rsidRDefault="004321FC">
            <w:pPr>
              <w:widowControl w:val="0"/>
              <w:ind w:left="-142" w:right="-108"/>
              <w:jc w:val="center"/>
              <w:rPr>
                <w:rFonts w:eastAsia="Batang;바탕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ind w:left="-108"/>
              <w:rPr>
                <w:rFonts w:eastAsia="Batang;바탕"/>
                <w:sz w:val="22"/>
                <w:szCs w:val="22"/>
              </w:rPr>
            </w:pPr>
            <w:r>
              <w:rPr>
                <w:rFonts w:eastAsia="Batang;바탕"/>
                <w:sz w:val="22"/>
                <w:szCs w:val="22"/>
              </w:rPr>
              <w:t>Введение в игру по управлению активами и пассивами в коммерческом банке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801F45">
            <w:pPr>
              <w:widowControl w:val="0"/>
              <w:ind w:left="-100"/>
              <w:jc w:val="center"/>
              <w:rPr>
                <w:rFonts w:eastAsia="Batang;바탕"/>
                <w:sz w:val="22"/>
                <w:szCs w:val="22"/>
              </w:rPr>
            </w:pPr>
            <w:r>
              <w:rPr>
                <w:rFonts w:eastAsia="Batang;바탕"/>
                <w:sz w:val="22"/>
                <w:szCs w:val="22"/>
              </w:rPr>
              <w:t>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801F45">
            <w:pPr>
              <w:widowControl w:val="0"/>
            </w:pPr>
            <w:r>
              <w:rPr>
                <w:sz w:val="22"/>
                <w:szCs w:val="22"/>
              </w:rPr>
              <w:t xml:space="preserve">   </w:t>
            </w:r>
            <w:r>
              <w:rPr>
                <w:rFonts w:eastAsia="Batang;바탕"/>
                <w:sz w:val="22"/>
                <w:szCs w:val="22"/>
              </w:rPr>
              <w:t>10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801F45">
            <w:pPr>
              <w:widowControl w:val="0"/>
              <w:ind w:left="-108"/>
              <w:jc w:val="center"/>
              <w:rPr>
                <w:rFonts w:eastAsia="Batang;바탕"/>
                <w:sz w:val="22"/>
                <w:szCs w:val="22"/>
              </w:rPr>
            </w:pPr>
            <w:r>
              <w:rPr>
                <w:rFonts w:eastAsia="Batang;바탕"/>
                <w:sz w:val="22"/>
                <w:szCs w:val="22"/>
              </w:rPr>
              <w:t>4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801F45">
            <w:pPr>
              <w:widowControl w:val="0"/>
              <w:ind w:left="38"/>
              <w:jc w:val="center"/>
              <w:rPr>
                <w:rFonts w:eastAsia="Batang;바탕"/>
              </w:rPr>
            </w:pPr>
            <w:r>
              <w:rPr>
                <w:rFonts w:eastAsia="Batang;바탕"/>
              </w:rPr>
              <w:t>6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801F45">
            <w:pPr>
              <w:widowControl w:val="0"/>
              <w:ind w:left="38"/>
              <w:jc w:val="center"/>
              <w:rPr>
                <w:rFonts w:eastAsia="Batang;바탕"/>
                <w:sz w:val="22"/>
                <w:szCs w:val="22"/>
              </w:rPr>
            </w:pPr>
            <w:r>
              <w:rPr>
                <w:rFonts w:eastAsia="Batang;바탕"/>
                <w:sz w:val="22"/>
                <w:szCs w:val="22"/>
              </w:rPr>
              <w:t>15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801F45">
            <w:pPr>
              <w:widowControl w:val="0"/>
              <w:ind w:left="38"/>
              <w:jc w:val="center"/>
              <w:rPr>
                <w:rFonts w:eastAsia="Batang;바탕"/>
              </w:rPr>
            </w:pPr>
            <w:r>
              <w:rPr>
                <w:rFonts w:eastAsia="Batang;바탕"/>
              </w:rPr>
              <w:t>Дискуссия, аналитические расчеты</w:t>
            </w:r>
          </w:p>
        </w:tc>
      </w:tr>
      <w:tr w:rsidR="004321FC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801F45">
            <w:pPr>
              <w:widowControl w:val="0"/>
              <w:ind w:left="-142" w:right="-108"/>
              <w:jc w:val="center"/>
              <w:rPr>
                <w:rFonts w:eastAsia="Batang;바탕"/>
                <w:sz w:val="22"/>
                <w:szCs w:val="22"/>
              </w:rPr>
            </w:pPr>
            <w:r>
              <w:rPr>
                <w:rFonts w:eastAsia="Batang;바탕"/>
                <w:sz w:val="22"/>
                <w:szCs w:val="22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801F45">
            <w:pPr>
              <w:widowControl w:val="0"/>
              <w:ind w:left="-108"/>
            </w:pPr>
            <w:r>
              <w:rPr>
                <w:rFonts w:eastAsia="Batang;바탕"/>
                <w:sz w:val="22"/>
                <w:szCs w:val="22"/>
              </w:rPr>
              <w:t>Принятие решения по управлению ликвидностью в координатах «риск-доходность»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801F45">
            <w:pPr>
              <w:widowControl w:val="0"/>
              <w:ind w:left="-86" w:right="-113"/>
              <w:jc w:val="center"/>
              <w:rPr>
                <w:rFonts w:eastAsia="Batang;바탕"/>
                <w:sz w:val="22"/>
                <w:szCs w:val="22"/>
              </w:rPr>
            </w:pPr>
            <w:r>
              <w:rPr>
                <w:rFonts w:eastAsia="Batang;바탕"/>
                <w:sz w:val="22"/>
                <w:szCs w:val="22"/>
              </w:rPr>
              <w:t>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801F45">
            <w:pPr>
              <w:widowControl w:val="0"/>
              <w:ind w:left="-86" w:right="-113"/>
              <w:jc w:val="center"/>
              <w:rPr>
                <w:rFonts w:eastAsia="Batang;바탕"/>
              </w:rPr>
            </w:pPr>
            <w:r>
              <w:rPr>
                <w:rFonts w:eastAsia="Batang;바탕"/>
              </w:rPr>
              <w:t>8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801F45">
            <w:pPr>
              <w:widowControl w:val="0"/>
              <w:ind w:left="-86" w:right="-113"/>
              <w:jc w:val="center"/>
              <w:rPr>
                <w:rFonts w:eastAsia="Batang;바탕"/>
                <w:sz w:val="22"/>
                <w:szCs w:val="22"/>
              </w:rPr>
            </w:pPr>
            <w:r>
              <w:rPr>
                <w:rFonts w:eastAsia="Batang;바탕"/>
                <w:sz w:val="22"/>
                <w:szCs w:val="22"/>
              </w:rPr>
              <w:t>2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801F45">
            <w:pPr>
              <w:widowControl w:val="0"/>
              <w:ind w:left="-86" w:right="-113"/>
              <w:jc w:val="center"/>
              <w:rPr>
                <w:rFonts w:eastAsia="Batang;바탕"/>
                <w:sz w:val="22"/>
                <w:szCs w:val="22"/>
              </w:rPr>
            </w:pPr>
            <w:r>
              <w:rPr>
                <w:rFonts w:eastAsia="Batang;바탕"/>
                <w:sz w:val="22"/>
                <w:szCs w:val="22"/>
              </w:rPr>
              <w:t>6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801F45">
            <w:pPr>
              <w:widowControl w:val="0"/>
              <w:ind w:left="-86" w:right="-113"/>
              <w:jc w:val="center"/>
              <w:rPr>
                <w:rFonts w:eastAsia="Batang;바탕"/>
                <w:sz w:val="22"/>
                <w:szCs w:val="22"/>
              </w:rPr>
            </w:pPr>
            <w:r>
              <w:rPr>
                <w:rFonts w:eastAsia="Batang;바탕"/>
                <w:sz w:val="22"/>
                <w:szCs w:val="22"/>
              </w:rPr>
              <w:t>15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ind w:left="-86" w:right="-113"/>
              <w:jc w:val="center"/>
            </w:pPr>
            <w:r>
              <w:t xml:space="preserve">Принятие решения, </w:t>
            </w:r>
          </w:p>
        </w:tc>
      </w:tr>
      <w:tr w:rsidR="004321FC">
        <w:trPr>
          <w:trHeight w:val="7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801F45">
            <w:pPr>
              <w:widowControl w:val="0"/>
              <w:ind w:left="-142" w:right="-108"/>
              <w:jc w:val="center"/>
              <w:rPr>
                <w:rFonts w:eastAsia="Batang;바탕"/>
                <w:sz w:val="22"/>
                <w:szCs w:val="22"/>
              </w:rPr>
            </w:pPr>
            <w:r>
              <w:rPr>
                <w:rFonts w:eastAsia="Batang;바탕"/>
                <w:sz w:val="22"/>
                <w:szCs w:val="22"/>
              </w:rPr>
              <w:t>5</w:t>
            </w:r>
          </w:p>
          <w:p w:rsidR="004321FC" w:rsidRDefault="004321FC">
            <w:pPr>
              <w:widowControl w:val="0"/>
              <w:ind w:left="-142" w:right="-108"/>
              <w:jc w:val="center"/>
              <w:rPr>
                <w:rFonts w:eastAsia="Batang;바탕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ind w:left="-108"/>
            </w:pPr>
            <w:r>
              <w:rPr>
                <w:rFonts w:eastAsia="Batang;바탕"/>
                <w:sz w:val="22"/>
                <w:szCs w:val="22"/>
              </w:rPr>
              <w:t>Анализ соответствия избранной стратегии развития банка состоянию рыночной среды в сложившихся конкурентных условиях.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801F45">
            <w:pPr>
              <w:widowControl w:val="0"/>
              <w:ind w:left="-86" w:right="-113"/>
              <w:jc w:val="center"/>
              <w:rPr>
                <w:rFonts w:eastAsia="Batang;바탕"/>
                <w:sz w:val="22"/>
                <w:szCs w:val="22"/>
              </w:rPr>
            </w:pPr>
            <w:r>
              <w:rPr>
                <w:rFonts w:eastAsia="Batang;바탕"/>
                <w:sz w:val="22"/>
                <w:szCs w:val="22"/>
              </w:rPr>
              <w:t>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801F45">
            <w:pPr>
              <w:widowControl w:val="0"/>
              <w:ind w:left="-86" w:right="-113"/>
              <w:jc w:val="center"/>
              <w:rPr>
                <w:rFonts w:eastAsia="Batang;바탕"/>
                <w:sz w:val="22"/>
                <w:szCs w:val="22"/>
              </w:rPr>
            </w:pPr>
            <w:r>
              <w:rPr>
                <w:rFonts w:eastAsia="Batang;바탕"/>
                <w:sz w:val="22"/>
                <w:szCs w:val="22"/>
              </w:rPr>
              <w:t>10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801F45">
            <w:pPr>
              <w:widowControl w:val="0"/>
              <w:ind w:left="-86" w:right="-113"/>
              <w:jc w:val="center"/>
              <w:rPr>
                <w:rFonts w:eastAsia="Batang;바탕"/>
                <w:sz w:val="22"/>
                <w:szCs w:val="22"/>
              </w:rPr>
            </w:pPr>
            <w:r>
              <w:rPr>
                <w:rFonts w:eastAsia="Batang;바탕"/>
                <w:sz w:val="22"/>
                <w:szCs w:val="22"/>
              </w:rPr>
              <w:t>4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801F45">
            <w:pPr>
              <w:widowControl w:val="0"/>
              <w:ind w:left="-86" w:right="-113"/>
              <w:jc w:val="center"/>
              <w:rPr>
                <w:rFonts w:eastAsia="Batang;바탕"/>
                <w:sz w:val="22"/>
                <w:szCs w:val="22"/>
              </w:rPr>
            </w:pPr>
            <w:r>
              <w:rPr>
                <w:rFonts w:eastAsia="Batang;바탕"/>
                <w:sz w:val="22"/>
                <w:szCs w:val="22"/>
              </w:rPr>
              <w:t>6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801F45">
            <w:pPr>
              <w:widowControl w:val="0"/>
              <w:ind w:left="-86" w:right="-113"/>
              <w:jc w:val="center"/>
              <w:rPr>
                <w:rFonts w:eastAsia="Batang;바탕"/>
                <w:sz w:val="22"/>
                <w:szCs w:val="22"/>
              </w:rPr>
            </w:pPr>
            <w:r>
              <w:rPr>
                <w:rFonts w:eastAsia="Batang;바탕"/>
                <w:sz w:val="22"/>
                <w:szCs w:val="22"/>
              </w:rPr>
              <w:t>15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ind w:left="-86" w:right="-113"/>
              <w:jc w:val="center"/>
            </w:pPr>
            <w:r>
              <w:t>Анализ результатов, работа над ошибками, их разбор каждым банком</w:t>
            </w:r>
          </w:p>
        </w:tc>
      </w:tr>
      <w:tr w:rsidR="004321FC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801F45">
            <w:pPr>
              <w:widowControl w:val="0"/>
              <w:ind w:left="-142" w:right="-108"/>
              <w:jc w:val="center"/>
              <w:rPr>
                <w:rFonts w:eastAsia="Batang;바탕"/>
              </w:rPr>
            </w:pPr>
            <w:r>
              <w:rPr>
                <w:rFonts w:eastAsia="Batang;바탕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ind w:left="-108"/>
              <w:rPr>
                <w:rFonts w:eastAsia="Batang;바탕"/>
                <w:sz w:val="22"/>
                <w:szCs w:val="22"/>
              </w:rPr>
            </w:pPr>
            <w:r>
              <w:rPr>
                <w:rFonts w:eastAsia="Batang;바탕"/>
                <w:sz w:val="22"/>
                <w:szCs w:val="22"/>
              </w:rPr>
              <w:t xml:space="preserve">Принятие решения по управлению доходностью и </w:t>
            </w:r>
            <w:r>
              <w:rPr>
                <w:rFonts w:eastAsia="Batang;바탕"/>
                <w:sz w:val="22"/>
                <w:szCs w:val="22"/>
              </w:rPr>
              <w:lastRenderedPageBreak/>
              <w:t>рентабельностью деятельности как условиях повышения рыночной капитализации банка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801F45">
            <w:pPr>
              <w:widowControl w:val="0"/>
              <w:ind w:left="-86" w:right="-113"/>
              <w:jc w:val="center"/>
              <w:rPr>
                <w:rFonts w:eastAsia="Batang;바탕"/>
                <w:sz w:val="22"/>
                <w:szCs w:val="22"/>
              </w:rPr>
            </w:pPr>
            <w:r>
              <w:rPr>
                <w:rFonts w:eastAsia="Batang;바탕"/>
                <w:sz w:val="22"/>
                <w:szCs w:val="22"/>
              </w:rPr>
              <w:lastRenderedPageBreak/>
              <w:t>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801F45">
            <w:pPr>
              <w:widowControl w:val="0"/>
              <w:ind w:left="-86" w:right="-113"/>
              <w:jc w:val="center"/>
              <w:rPr>
                <w:rFonts w:eastAsia="Batang;바탕"/>
                <w:sz w:val="22"/>
                <w:szCs w:val="22"/>
              </w:rPr>
            </w:pPr>
            <w:r>
              <w:rPr>
                <w:rFonts w:eastAsia="Batang;바탕"/>
                <w:sz w:val="22"/>
                <w:szCs w:val="22"/>
              </w:rPr>
              <w:t>8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801F45">
            <w:pPr>
              <w:widowControl w:val="0"/>
              <w:ind w:left="-86" w:right="-113"/>
              <w:jc w:val="center"/>
              <w:rPr>
                <w:rFonts w:eastAsia="Batang;바탕"/>
                <w:sz w:val="22"/>
                <w:szCs w:val="22"/>
              </w:rPr>
            </w:pPr>
            <w:r>
              <w:rPr>
                <w:rFonts w:eastAsia="Batang;바탕"/>
                <w:sz w:val="22"/>
                <w:szCs w:val="22"/>
              </w:rPr>
              <w:t>2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801F45">
            <w:pPr>
              <w:widowControl w:val="0"/>
              <w:ind w:left="-86" w:right="-113"/>
              <w:jc w:val="center"/>
              <w:rPr>
                <w:rFonts w:eastAsia="Batang;바탕"/>
                <w:sz w:val="22"/>
                <w:szCs w:val="22"/>
              </w:rPr>
            </w:pPr>
            <w:r>
              <w:rPr>
                <w:rFonts w:eastAsia="Batang;바탕"/>
                <w:sz w:val="22"/>
                <w:szCs w:val="22"/>
              </w:rPr>
              <w:t>6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801F45">
            <w:pPr>
              <w:widowControl w:val="0"/>
              <w:ind w:left="-86" w:right="-113"/>
              <w:jc w:val="center"/>
              <w:rPr>
                <w:rFonts w:eastAsia="Batang;바탕"/>
                <w:sz w:val="22"/>
                <w:szCs w:val="22"/>
              </w:rPr>
            </w:pPr>
            <w:r>
              <w:rPr>
                <w:rFonts w:eastAsia="Batang;바탕"/>
                <w:sz w:val="22"/>
                <w:szCs w:val="22"/>
              </w:rPr>
              <w:t>17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ind w:left="-86" w:right="-113"/>
              <w:jc w:val="center"/>
              <w:rPr>
                <w:rFonts w:eastAsia="Batang;바탕"/>
                <w:sz w:val="22"/>
                <w:szCs w:val="22"/>
              </w:rPr>
            </w:pPr>
            <w:r>
              <w:t xml:space="preserve">Принятие решения и </w:t>
            </w:r>
            <w:r>
              <w:lastRenderedPageBreak/>
              <w:t>анализ полученных результатов</w:t>
            </w:r>
          </w:p>
        </w:tc>
      </w:tr>
      <w:tr w:rsidR="004321FC">
        <w:trPr>
          <w:trHeight w:val="28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4321FC">
            <w:pPr>
              <w:widowControl w:val="0"/>
              <w:ind w:left="340"/>
              <w:jc w:val="center"/>
              <w:rPr>
                <w:rFonts w:eastAsia="Batang;바탕"/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801F45">
            <w:pPr>
              <w:widowControl w:val="0"/>
              <w:ind w:left="-108"/>
            </w:pPr>
            <w:r>
              <w:t>В целом по дисциплине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801F45">
            <w:pPr>
              <w:widowControl w:val="0"/>
              <w:ind w:left="-86" w:right="-113"/>
              <w:jc w:val="center"/>
            </w:pPr>
            <w:r>
              <w:rPr>
                <w:rFonts w:eastAsia="Batang;바탕"/>
                <w:sz w:val="22"/>
                <w:szCs w:val="22"/>
              </w:rPr>
              <w:t>144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801F45">
            <w:pPr>
              <w:widowControl w:val="0"/>
              <w:ind w:left="-86" w:right="-113"/>
              <w:jc w:val="center"/>
              <w:rPr>
                <w:color w:val="FF0000"/>
              </w:rPr>
            </w:pPr>
            <w:r>
              <w:t>52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801F45">
            <w:pPr>
              <w:widowControl w:val="0"/>
              <w:ind w:left="-86" w:right="-113"/>
              <w:jc w:val="center"/>
              <w:rPr>
                <w:rFonts w:eastAsia="Batang;바탕"/>
                <w:color w:val="FF0000"/>
              </w:rPr>
            </w:pPr>
            <w:r>
              <w:t>18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801F45">
            <w:pPr>
              <w:widowControl w:val="0"/>
              <w:ind w:left="-86" w:right="-113"/>
              <w:jc w:val="center"/>
              <w:rPr>
                <w:rFonts w:eastAsia="Batang;바탕"/>
                <w:color w:val="FF0000"/>
                <w:sz w:val="22"/>
                <w:szCs w:val="22"/>
              </w:rPr>
            </w:pPr>
            <w:r>
              <w:t>34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801F45">
            <w:pPr>
              <w:widowControl w:val="0"/>
              <w:ind w:left="-86" w:right="-113"/>
              <w:jc w:val="center"/>
              <w:rPr>
                <w:rFonts w:eastAsia="Batang;바탕"/>
                <w:color w:val="FF0000"/>
                <w:sz w:val="22"/>
                <w:szCs w:val="22"/>
              </w:rPr>
            </w:pPr>
            <w:r>
              <w:t>92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ind w:left="-86" w:right="-113"/>
              <w:jc w:val="center"/>
            </w:pPr>
            <w:r>
              <w:t>Согласно учебному плану: Проектная работы</w:t>
            </w:r>
          </w:p>
        </w:tc>
      </w:tr>
      <w:tr w:rsidR="004321FC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4321FC">
            <w:pPr>
              <w:widowControl w:val="0"/>
              <w:ind w:left="340"/>
              <w:jc w:val="center"/>
              <w:rPr>
                <w:rFonts w:eastAsia="Batang;바탕"/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801F45">
            <w:pPr>
              <w:widowControl w:val="0"/>
              <w:spacing w:before="120" w:after="120"/>
            </w:pPr>
            <w:r>
              <w:t>Итого в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801F45">
            <w:pPr>
              <w:widowControl w:val="0"/>
              <w:ind w:left="-86" w:right="-113"/>
              <w:jc w:val="center"/>
            </w:pPr>
            <w:r>
              <w:rPr>
                <w:rFonts w:eastAsia="Batang;바탕"/>
              </w:rPr>
              <w:t>144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801F45">
            <w:pPr>
              <w:widowControl w:val="0"/>
              <w:ind w:left="-86" w:right="-113"/>
              <w:jc w:val="center"/>
              <w:rPr>
                <w:rFonts w:eastAsia="Batang;바탕"/>
              </w:rPr>
            </w:pPr>
            <w:r>
              <w:rPr>
                <w:rFonts w:eastAsia="Batang;바탕"/>
              </w:rPr>
              <w:t>36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801F45">
            <w:pPr>
              <w:widowControl w:val="0"/>
              <w:ind w:left="-86" w:right="-113"/>
              <w:jc w:val="center"/>
            </w:pPr>
            <w:r>
              <w:t>35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801F45">
            <w:pPr>
              <w:widowControl w:val="0"/>
              <w:ind w:left="-86" w:right="-113"/>
              <w:jc w:val="center"/>
              <w:rPr>
                <w:rFonts w:eastAsia="Batang;바탕"/>
              </w:rPr>
            </w:pPr>
            <w:r>
              <w:rPr>
                <w:rFonts w:eastAsia="Batang;바탕"/>
              </w:rPr>
              <w:t>65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801F45">
            <w:pPr>
              <w:widowControl w:val="0"/>
              <w:ind w:left="-86" w:right="-113"/>
              <w:jc w:val="center"/>
              <w:rPr>
                <w:rFonts w:eastAsia="Batang;바탕"/>
              </w:rPr>
            </w:pPr>
            <w:r>
              <w:rPr>
                <w:rFonts w:eastAsia="Batang;바탕"/>
              </w:rPr>
              <w:t>64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4321FC">
            <w:pPr>
              <w:widowControl w:val="0"/>
              <w:ind w:left="-86" w:right="-113"/>
              <w:jc w:val="center"/>
              <w:rPr>
                <w:rFonts w:eastAsia="Batang;바탕"/>
                <w:b/>
              </w:rPr>
            </w:pPr>
          </w:p>
        </w:tc>
      </w:tr>
    </w:tbl>
    <w:p w:rsidR="004321FC" w:rsidRDefault="00801F45">
      <w:pPr>
        <w:pStyle w:val="aff6"/>
        <w:keepNext/>
        <w:ind w:left="0"/>
        <w:jc w:val="both"/>
        <w:rPr>
          <w:lang w:val="ru-RU"/>
        </w:rPr>
      </w:pPr>
      <w:r>
        <w:rPr>
          <w:lang w:val="ru-RU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4321FC" w:rsidRDefault="004321FC">
      <w:pPr>
        <w:pStyle w:val="16"/>
        <w:rPr>
          <w:rFonts w:ascii="Times New Roman" w:hAnsi="Times New Roman" w:cs="Times New Roman"/>
          <w:color w:val="BF4E14"/>
          <w:sz w:val="28"/>
          <w:szCs w:val="28"/>
        </w:rPr>
      </w:pPr>
    </w:p>
    <w:p w:rsidR="004321FC" w:rsidRDefault="00801F45">
      <w:pPr>
        <w:pStyle w:val="16"/>
        <w:rPr>
          <w:rFonts w:ascii="Times New Roman" w:hAnsi="Times New Roman" w:cs="Times New Roman"/>
          <w:sz w:val="28"/>
          <w:szCs w:val="28"/>
        </w:rPr>
      </w:pPr>
      <w:bookmarkStart w:id="17" w:name="__RefHeading___Toc153644192"/>
      <w:bookmarkEnd w:id="17"/>
      <w:r>
        <w:rPr>
          <w:rFonts w:ascii="Times New Roman" w:hAnsi="Times New Roman" w:cs="Times New Roman"/>
          <w:sz w:val="28"/>
          <w:szCs w:val="28"/>
        </w:rPr>
        <w:t>5.3. Содержание семинаров, практических занятий</w:t>
      </w:r>
    </w:p>
    <w:p w:rsidR="004321FC" w:rsidRDefault="004321FC">
      <w:pPr>
        <w:pStyle w:val="16"/>
        <w:rPr>
          <w:rFonts w:ascii="Times New Roman" w:hAnsi="Times New Roman" w:cs="Times New Roman"/>
          <w:color w:val="BF4E14"/>
          <w:sz w:val="28"/>
          <w:szCs w:val="28"/>
        </w:rPr>
      </w:pPr>
    </w:p>
    <w:tbl>
      <w:tblPr>
        <w:tblW w:w="10462" w:type="dxa"/>
        <w:tblInd w:w="-133" w:type="dxa"/>
        <w:tblLayout w:type="fixed"/>
        <w:tblLook w:val="04A0" w:firstRow="1" w:lastRow="0" w:firstColumn="1" w:lastColumn="0" w:noHBand="0" w:noVBand="1"/>
      </w:tblPr>
      <w:tblGrid>
        <w:gridCol w:w="2341"/>
        <w:gridCol w:w="5909"/>
        <w:gridCol w:w="2212"/>
      </w:tblGrid>
      <w:tr w:rsidR="004321FC"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801F45">
            <w:pPr>
              <w:keepNext/>
              <w:widowControl w:val="0"/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801F45">
            <w:pPr>
              <w:keepNext/>
              <w:widowControl w:val="0"/>
            </w:pPr>
            <w:r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801F45">
            <w:pPr>
              <w:keepNext/>
              <w:widowControl w:val="0"/>
              <w:jc w:val="center"/>
            </w:pPr>
            <w:r>
              <w:rPr>
                <w:b/>
              </w:rPr>
              <w:t>Формы проведения занятий</w:t>
            </w:r>
          </w:p>
        </w:tc>
      </w:tr>
      <w:tr w:rsidR="004321FC"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rPr>
                <w:rFonts w:eastAsia="Batang;바탕"/>
              </w:rPr>
            </w:pPr>
            <w:r>
              <w:rPr>
                <w:rFonts w:eastAsia="Batang;바탕"/>
              </w:rPr>
              <w:t>Характеристика методов оценки и инструментария  риск-менеджмента</w:t>
            </w:r>
          </w:p>
        </w:tc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spacing w:line="276" w:lineRule="auto"/>
              <w:jc w:val="both"/>
            </w:pPr>
            <w:r>
              <w:t xml:space="preserve">Характеристика методов оценки рисков. Активные и пассивные методы оценки рисков, их особенности. Инструментарий оценки в риск-менеджменте. Методы GAP в оценке рыночных рисков, риска ликвидности, его особенности. Преимущества и недостатки метода GAP. Метод Var, его характеристика, возможности, достоинства и недостатки. Сценарное моделирование, виды сценариев и их построение. Динамическое моделирование в риск-менежменте. </w:t>
            </w:r>
          </w:p>
          <w:p w:rsidR="004321FC" w:rsidRDefault="00801F45">
            <w:pPr>
              <w:widowControl w:val="0"/>
              <w:spacing w:line="276" w:lineRule="auto"/>
              <w:jc w:val="both"/>
            </w:pPr>
            <w:r>
              <w:rPr>
                <w:i/>
                <w:szCs w:val="28"/>
              </w:rPr>
              <w:t>Рекомендуемые источники: раздел: 8.1:1-5; раздел 8.2: 1-3; раздел 8.3; раздел 8.4; раздел 9.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keepNext/>
              <w:widowControl w:val="0"/>
              <w:jc w:val="both"/>
            </w:pPr>
            <w:r>
              <w:t xml:space="preserve">Устные ответы на вопросы, дискуссия </w:t>
            </w:r>
          </w:p>
        </w:tc>
      </w:tr>
      <w:tr w:rsidR="004321FC"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jc w:val="both"/>
              <w:rPr>
                <w:rFonts w:eastAsia="Batang;바탕"/>
              </w:rPr>
            </w:pPr>
            <w:r>
              <w:rPr>
                <w:rFonts w:eastAsia="Batang;바탕"/>
              </w:rPr>
              <w:t>Применение современного инструментария принятия решений в розничном кредитовании: основные принципы, источники, подходы</w:t>
            </w:r>
          </w:p>
        </w:tc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spacing w:line="276" w:lineRule="auto"/>
              <w:jc w:val="both"/>
              <w:rPr>
                <w:iCs/>
              </w:rPr>
            </w:pPr>
            <w:r>
              <w:rPr>
                <w:iCs/>
              </w:rPr>
              <w:t>Воронка привлечения и продаж: каналы привлечения, объемные и конверсионные метрики, эффективность кредитной процедуры и модели продаж. Кредитное качество: когортный (винтажный) анализ выдач и ключевые метрики риска сформированного портфеля. Управление риском кредитного портфеля: базовые, в период неопределенности и проактивные подходы – такие как TOP-UP кредитование и управление лимитом кредитных карт.</w:t>
            </w:r>
          </w:p>
          <w:p w:rsidR="004321FC" w:rsidRDefault="00801F45">
            <w:pPr>
              <w:widowControl w:val="0"/>
              <w:spacing w:line="276" w:lineRule="auto"/>
              <w:jc w:val="both"/>
              <w:rPr>
                <w:i/>
              </w:rPr>
            </w:pPr>
            <w:r>
              <w:rPr>
                <w:i/>
              </w:rPr>
              <w:t>Рекомендуемые источники: раздел: 8.1:1-5; раздел 8.2: 1-3; раздел 8.3; раздел 8.4; раздел 9.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keepNext/>
              <w:widowControl w:val="0"/>
              <w:jc w:val="both"/>
            </w:pPr>
            <w:r>
              <w:t>Устные ответы на вопросы, дискуссия</w:t>
            </w:r>
          </w:p>
        </w:tc>
      </w:tr>
      <w:tr w:rsidR="004321FC"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jc w:val="both"/>
            </w:pPr>
            <w:r>
              <w:rPr>
                <w:rFonts w:eastAsia="Batang;바탕"/>
              </w:rPr>
              <w:t xml:space="preserve">Введение в игру по управлению активами и пассивами в </w:t>
            </w:r>
            <w:r>
              <w:rPr>
                <w:rFonts w:eastAsia="Batang;바탕"/>
              </w:rPr>
              <w:lastRenderedPageBreak/>
              <w:t>коммерческом банке</w:t>
            </w:r>
          </w:p>
        </w:tc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spacing w:line="276" w:lineRule="auto"/>
              <w:jc w:val="both"/>
              <w:rPr>
                <w:iCs/>
              </w:rPr>
            </w:pPr>
            <w:r>
              <w:rPr>
                <w:iCs/>
              </w:rPr>
              <w:lastRenderedPageBreak/>
              <w:t xml:space="preserve">Характеристика финансовых инструментов, используемых в игре. Целевые ориентиры участников компьютерной симуляции по управлению активами и </w:t>
            </w:r>
            <w:r>
              <w:rPr>
                <w:iCs/>
              </w:rPr>
              <w:lastRenderedPageBreak/>
              <w:t>пассивами. Ограничения и регуляторные требования предъявляемым к банкам, в том числе по соблюдению ликвидности, достаточности капитала, формированию рейтинга. Возможности поддержания ликвидности из внешних источников, их ограничения, буферы ликвидности. Методические подходы формирования динамического баланса и отчета о финансовых результатах</w:t>
            </w:r>
          </w:p>
          <w:p w:rsidR="004321FC" w:rsidRDefault="00801F45">
            <w:pPr>
              <w:widowControl w:val="0"/>
              <w:spacing w:line="276" w:lineRule="auto"/>
              <w:jc w:val="both"/>
            </w:pPr>
            <w:r>
              <w:rPr>
                <w:i/>
                <w:szCs w:val="28"/>
              </w:rPr>
              <w:t>Рекомендуемые источники: раздел 8.1:4,5,9-11; раздел 8.2: 1-3; раздел 8.3; раздел 8.4; раздел 9.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keepNext/>
              <w:widowControl w:val="0"/>
              <w:jc w:val="both"/>
            </w:pPr>
            <w:r>
              <w:lastRenderedPageBreak/>
              <w:t xml:space="preserve">Дискуссия по условиям игры, методические подходы </w:t>
            </w:r>
            <w:r>
              <w:lastRenderedPageBreak/>
              <w:t>составления динамического баланса и прогнозного отчета и прибылях и убытках</w:t>
            </w:r>
          </w:p>
        </w:tc>
      </w:tr>
      <w:tr w:rsidR="004321FC"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jc w:val="both"/>
            </w:pPr>
            <w:r>
              <w:rPr>
                <w:rFonts w:eastAsia="Batang;바탕"/>
              </w:rPr>
              <w:lastRenderedPageBreak/>
              <w:t>Принятие решения по управлению ликвидностью в координатах «риск-доходность»</w:t>
            </w:r>
          </w:p>
        </w:tc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spacing w:line="276" w:lineRule="auto"/>
              <w:jc w:val="both"/>
            </w:pPr>
            <w:r>
              <w:t>Формирование группами, состоящими из 4-х банков собственных стратегий работы на рынке банковских услуг, учитывающих информацию о состоянии макроэкономической среды, политики регулятора в монетарной сфере, динамики строительной отрасли, доходности государственных долговых обязательств с разным сроком погашения и т.д. Построение прогнозного баланса и отчета о прибылях и убытках, предложения по стоимости ключевых услуг</w:t>
            </w:r>
          </w:p>
          <w:p w:rsidR="004321FC" w:rsidRDefault="00801F45">
            <w:pPr>
              <w:widowControl w:val="0"/>
              <w:spacing w:line="276" w:lineRule="auto"/>
              <w:jc w:val="both"/>
            </w:pPr>
            <w:r>
              <w:rPr>
                <w:i/>
                <w:szCs w:val="28"/>
              </w:rPr>
              <w:t>Рекомендуемые источники: раздел 8.1: 4,5,8,9;   раздел 8.2: 1-3; раздел 8.3; раздел 8.4;  раздел 9.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keepNext/>
              <w:widowControl w:val="0"/>
              <w:jc w:val="both"/>
            </w:pPr>
            <w:r>
              <w:t>Составление группами из 4-х банков динамического баланса, отчета о прибылях и убытках с учетом макроэкономических показателей и политики центрального банка</w:t>
            </w:r>
          </w:p>
        </w:tc>
      </w:tr>
      <w:tr w:rsidR="004321FC"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801F45">
            <w:pPr>
              <w:widowControl w:val="0"/>
              <w:jc w:val="both"/>
            </w:pPr>
            <w:r>
              <w:rPr>
                <w:rFonts w:eastAsia="Batang;바탕"/>
              </w:rPr>
              <w:t>Анализ соответствия избранной стратегии развития банка состоянию рыночной среды в сложившихся конкурентных условиях.</w:t>
            </w:r>
          </w:p>
        </w:tc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Анализ отчетности банков и разбор ошибок в принятии решений после обработки данных 4-х банков через симулятор. Проведение работы над ошибками, выявление слабых мест в стратегическом выборе, процентной политике на основе сводной статистической информации по банковскому сектору. Подготовка и принятие нового решения с учетом изменившихся условий макроэкономической среды.</w:t>
            </w:r>
          </w:p>
          <w:p w:rsidR="004321FC" w:rsidRDefault="00801F45">
            <w:pPr>
              <w:widowControl w:val="0"/>
              <w:spacing w:line="276" w:lineRule="auto"/>
              <w:jc w:val="both"/>
            </w:pPr>
            <w:r>
              <w:rPr>
                <w:i/>
                <w:szCs w:val="28"/>
              </w:rPr>
              <w:t>Рекомендуемые источники: раздел 8.1: 4,5,6,12; раздел 8.2: 1-3; раздел 8.3; раздел 8.4; раздел 9.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keepNext/>
              <w:widowControl w:val="0"/>
              <w:jc w:val="both"/>
            </w:pPr>
            <w:r>
              <w:t>Аналитическая работа в группах (состоит из 4-х банков) по выяснению отклонений прогнозных показателей банка  (баланс и отчет о прибылях и убытках) фактической отчетностью в результате конкуренции между ними.</w:t>
            </w:r>
          </w:p>
        </w:tc>
      </w:tr>
      <w:tr w:rsidR="004321FC"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801F45">
            <w:pPr>
              <w:pStyle w:val="310"/>
              <w:widowControl w:val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Batang;바탕" w:hAnsi="Times New Roman" w:cs="Times New Roman"/>
                <w:szCs w:val="24"/>
              </w:rPr>
              <w:t>Принятие решения по управлению доходностью и рентабельностью деятельности как условиях повышения рыночной капитализации банка</w:t>
            </w:r>
          </w:p>
        </w:tc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spacing w:line="276" w:lineRule="auto"/>
              <w:jc w:val="both"/>
            </w:pPr>
            <w:r>
              <w:t>Выяснение факторов, оказывающих влияние на рост курсовой стоимости акций банков. Сила влияния финансового результата и дивидендной политики. Динамический GAP и управление им Управление капиталом, стабилизация рейтинга, контроль общебанковских затрат. Выявление зависимости между совокупностью переменных и принятие оптимальных решений</w:t>
            </w:r>
          </w:p>
          <w:p w:rsidR="004321FC" w:rsidRDefault="00801F45">
            <w:pPr>
              <w:widowControl w:val="0"/>
              <w:spacing w:line="276" w:lineRule="auto"/>
              <w:jc w:val="both"/>
            </w:pPr>
            <w:r>
              <w:rPr>
                <w:i/>
                <w:szCs w:val="28"/>
              </w:rPr>
              <w:t>Рекомендуемые источники: раздел 8.1: 4, 9,16; раздел 8.2: 1-3; раздел 8.3; раздел 8.4; раздел 9.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keepNext/>
              <w:widowControl w:val="0"/>
              <w:jc w:val="both"/>
            </w:pPr>
            <w:r>
              <w:t>Принятие нового решения в изменившейся макроэкономической среде, учитывающее допущенные ошибки на предыдущем этапе</w:t>
            </w:r>
          </w:p>
        </w:tc>
      </w:tr>
    </w:tbl>
    <w:p w:rsidR="004321FC" w:rsidRDefault="00801F45">
      <w:pPr>
        <w:jc w:val="center"/>
        <w:outlineLvl w:val="0"/>
        <w:rPr>
          <w:b/>
          <w:bCs/>
          <w:sz w:val="28"/>
          <w:szCs w:val="28"/>
        </w:rPr>
      </w:pPr>
      <w:bookmarkStart w:id="18" w:name="__RefHeading___Toc153644193"/>
      <w:bookmarkStart w:id="19" w:name="_Toc169621706"/>
      <w:bookmarkEnd w:id="18"/>
      <w:r>
        <w:rPr>
          <w:b/>
          <w:bCs/>
          <w:sz w:val="28"/>
          <w:szCs w:val="28"/>
        </w:rPr>
        <w:lastRenderedPageBreak/>
        <w:t>6. Перечень учебно-методического обеспечения для самостоятельной работы обучающихся по дисциплине</w:t>
      </w:r>
      <w:bookmarkEnd w:id="19"/>
    </w:p>
    <w:p w:rsidR="004321FC" w:rsidRDefault="004321FC">
      <w:pPr>
        <w:jc w:val="center"/>
        <w:rPr>
          <w:b/>
          <w:bCs/>
          <w:sz w:val="28"/>
          <w:szCs w:val="28"/>
        </w:rPr>
      </w:pPr>
    </w:p>
    <w:p w:rsidR="004321FC" w:rsidRDefault="00801F45">
      <w:pPr>
        <w:keepNext/>
        <w:jc w:val="center"/>
        <w:outlineLvl w:val="0"/>
      </w:pPr>
      <w:bookmarkStart w:id="20" w:name="__RefHeading___Toc153644194"/>
      <w:bookmarkStart w:id="21" w:name="_Toc169621707"/>
      <w:bookmarkEnd w:id="20"/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1"/>
    </w:p>
    <w:tbl>
      <w:tblPr>
        <w:tblW w:w="5000" w:type="pct"/>
        <w:tblInd w:w="-133" w:type="dxa"/>
        <w:tblLayout w:type="fixed"/>
        <w:tblLook w:val="04A0" w:firstRow="1" w:lastRow="0" w:firstColumn="1" w:lastColumn="0" w:noHBand="0" w:noVBand="1"/>
      </w:tblPr>
      <w:tblGrid>
        <w:gridCol w:w="2567"/>
        <w:gridCol w:w="4350"/>
        <w:gridCol w:w="3279"/>
      </w:tblGrid>
      <w:tr w:rsidR="004321FC"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</w:pPr>
            <w:r>
              <w:t>Наименование тем (разделов) дисциплины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801F45">
            <w:pPr>
              <w:keepNext/>
              <w:widowControl w:val="0"/>
              <w:jc w:val="center"/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801F45">
            <w:pPr>
              <w:keepNext/>
              <w:widowControl w:val="0"/>
              <w:jc w:val="center"/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4321FC"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</w:pPr>
            <w:r>
              <w:t>Характеристика методов оценки и инструментария  риск-менеджмента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keepNext/>
              <w:widowControl w:val="0"/>
            </w:pPr>
            <w:r>
              <w:t xml:space="preserve">Виды методов оценки рисков, их характеристика. Инструментарий оценки используемый в рамках каждого методы </w:t>
            </w:r>
          </w:p>
        </w:tc>
        <w:tc>
          <w:tcPr>
            <w:tcW w:w="3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keepNext/>
              <w:widowControl w:val="0"/>
            </w:pPr>
            <w:r>
              <w:t>Подготовка к обсуждению вопросов темы в форме дискуссии</w:t>
            </w:r>
          </w:p>
        </w:tc>
      </w:tr>
      <w:tr w:rsidR="004321FC"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</w:pPr>
            <w:r>
              <w:t>Применение современного инструментария принятия решений в розничном кредитовании: основные принципы, источники, подходы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keepNext/>
              <w:widowControl w:val="0"/>
              <w:jc w:val="both"/>
            </w:pPr>
            <w:r>
              <w:t xml:space="preserve">Ключевые инструменты портфельного анализа: ретро анализ по данным БКИ, Benchmark-анализ, Тестовые кампании. </w:t>
            </w:r>
          </w:p>
        </w:tc>
        <w:tc>
          <w:tcPr>
            <w:tcW w:w="3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keepNext/>
              <w:widowControl w:val="0"/>
            </w:pPr>
            <w:r>
              <w:t>Подготовка к обсуждению вопросов темы в форме дискуссии</w:t>
            </w:r>
          </w:p>
        </w:tc>
      </w:tr>
      <w:tr w:rsidR="004321FC"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</w:pPr>
            <w:r>
              <w:t>Введение в игру по управлению активами и пассивами в коммерческом банке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keepNext/>
              <w:widowControl w:val="0"/>
              <w:jc w:val="both"/>
            </w:pPr>
            <w:r>
              <w:t xml:space="preserve">Изучение условий и ограничений деловой игры по основным переменным: ликвидность, способы управления и инструментарий привлечения; риски, сопутствующие финансовым инструментам игры и инструменты управления ими; капитал, управление субординированными облигациями, </w:t>
            </w:r>
            <w:r>
              <w:rPr>
                <w:lang w:val="en-US"/>
              </w:rPr>
              <w:t>GAP</w:t>
            </w:r>
            <w:r>
              <w:t xml:space="preserve"> – область применения и использование в достижении поставленной цели.</w:t>
            </w:r>
          </w:p>
        </w:tc>
        <w:tc>
          <w:tcPr>
            <w:tcW w:w="3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keepNext/>
              <w:widowControl w:val="0"/>
            </w:pPr>
            <w:r>
              <w:t>Обсуждение методических подходов составления динамического баланса, прочтение структуры и управления портфелем ценных бумаг, краткосрочным и долгосрочным кредитным портфелем. Дивидендная политика и ее значение для достижения цели игры</w:t>
            </w:r>
          </w:p>
        </w:tc>
      </w:tr>
      <w:tr w:rsidR="004321FC"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</w:pPr>
            <w:r>
              <w:t>Принятие решения по управлению ликвидностью в координатах «риск-доходность»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jc w:val="both"/>
            </w:pPr>
            <w:r>
              <w:t>Составление динамического баланса в группах, правила определения запаса ликвидности, соблюдения требования по минимальному портфелю государственных долговых обязательств, выбор оптимального решения по активам приносящим доходов в контекст соблюдения требований по капиталу.</w:t>
            </w:r>
          </w:p>
        </w:tc>
        <w:tc>
          <w:tcPr>
            <w:tcW w:w="3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keepNext/>
              <w:widowControl w:val="0"/>
            </w:pPr>
            <w:r>
              <w:t>Составление отчетности в виде динамического баланса, прогнозирования финансового результата и курсовой стоимости акций исходя из динамики финансового результата и дивидендной политики. Соблюдение требований регулятора.</w:t>
            </w:r>
          </w:p>
        </w:tc>
      </w:tr>
      <w:tr w:rsidR="004321FC"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</w:pPr>
            <w:r>
              <w:t>Анализ соответствия избранной стратегии развития банка состоянию рыночной среды в сложившихся конкурентных условиях.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keepNext/>
              <w:widowControl w:val="0"/>
            </w:pPr>
            <w:r>
              <w:t>Влияние конкуренции на спрос и предложение финансовых продуктов, подходы к установлению процентных ставок, определяемых самим банком, оценка правильности прогноза индекса сбережений и последствий ошибки</w:t>
            </w:r>
          </w:p>
        </w:tc>
        <w:tc>
          <w:tcPr>
            <w:tcW w:w="3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keepNext/>
              <w:widowControl w:val="0"/>
            </w:pPr>
            <w:r>
              <w:t xml:space="preserve">Проведение анализа финансовой отчетности каждым банком по результатам ее обработки на симуляторе, учитывающей конкуренцию между участниками, и последствия неудачных решений в области процентной политики. </w:t>
            </w:r>
          </w:p>
        </w:tc>
      </w:tr>
      <w:tr w:rsidR="004321FC"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</w:pPr>
            <w:r>
              <w:lastRenderedPageBreak/>
              <w:t>Принятие решения по управлению доходностью и рентабельностью деятельности как условиях повышения рыночной капитализации банка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keepNext/>
              <w:widowControl w:val="0"/>
            </w:pPr>
            <w:r>
              <w:t>Выявление факторов доходности банковского бизнеса, ее изменчивости под влиянием внешних условий и конкуренции. Оценка факторов и трансформация решений, направленных на достижение цели развития банка.</w:t>
            </w:r>
          </w:p>
        </w:tc>
        <w:tc>
          <w:tcPr>
            <w:tcW w:w="3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keepNext/>
              <w:widowControl w:val="0"/>
            </w:pPr>
            <w:r>
              <w:t xml:space="preserve">Анализ результатов принятых решений на основе финансовой отчетности и ее расшифровок по базовым статьям баланса, доходов и расходов. Формулирование выводов с учетом выявленных в ходе анализа ошибок. </w:t>
            </w:r>
          </w:p>
        </w:tc>
      </w:tr>
    </w:tbl>
    <w:p w:rsidR="004321FC" w:rsidRDefault="004321FC">
      <w:pPr>
        <w:keepNext/>
        <w:spacing w:line="360" w:lineRule="auto"/>
        <w:jc w:val="center"/>
        <w:rPr>
          <w:b/>
          <w:color w:val="BF4E14"/>
          <w:sz w:val="28"/>
          <w:szCs w:val="28"/>
        </w:rPr>
      </w:pPr>
    </w:p>
    <w:p w:rsidR="004321FC" w:rsidRDefault="00801F45">
      <w:pPr>
        <w:keepNext/>
        <w:spacing w:line="360" w:lineRule="auto"/>
        <w:jc w:val="center"/>
        <w:outlineLvl w:val="0"/>
        <w:rPr>
          <w:b/>
          <w:sz w:val="28"/>
          <w:szCs w:val="28"/>
        </w:rPr>
      </w:pPr>
      <w:bookmarkStart w:id="22" w:name="__RefHeading___Toc153644195"/>
      <w:bookmarkStart w:id="23" w:name="_Toc169621708"/>
      <w:bookmarkEnd w:id="22"/>
      <w:r>
        <w:rPr>
          <w:b/>
          <w:sz w:val="28"/>
          <w:szCs w:val="28"/>
        </w:rPr>
        <w:t>6.2. Перечень вопросов, заданий, тем для подготовки к текущему контролю</w:t>
      </w:r>
      <w:bookmarkEnd w:id="23"/>
    </w:p>
    <w:p w:rsidR="004321FC" w:rsidRDefault="00801F45">
      <w:pPr>
        <w:pStyle w:val="aff6"/>
        <w:spacing w:line="360" w:lineRule="auto"/>
        <w:ind w:left="0"/>
        <w:jc w:val="center"/>
        <w:rPr>
          <w:lang w:val="ru-RU"/>
        </w:rPr>
      </w:pPr>
      <w:r>
        <w:rPr>
          <w:bCs/>
          <w:i/>
          <w:sz w:val="28"/>
          <w:szCs w:val="28"/>
          <w:lang w:val="ru-RU"/>
        </w:rPr>
        <w:t>Примерное содержание проверочной самостоятельной работы:</w:t>
      </w:r>
    </w:p>
    <w:p w:rsidR="004321FC" w:rsidRDefault="00801F45">
      <w:pPr>
        <w:spacing w:after="200" w:line="276" w:lineRule="auto"/>
        <w:ind w:firstLine="42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Используя имеющуюся в Вашем распоряжении информацию проведите:</w:t>
      </w:r>
    </w:p>
    <w:p w:rsidR="004321FC" w:rsidRDefault="00801F45">
      <w:pPr>
        <w:numPr>
          <w:ilvl w:val="0"/>
          <w:numId w:val="8"/>
        </w:numPr>
        <w:spacing w:after="200" w:line="276" w:lineRule="auto"/>
        <w:contextualSpacing/>
        <w:jc w:val="both"/>
      </w:pPr>
      <w:r>
        <w:rPr>
          <w:rFonts w:eastAsia="Calibri"/>
          <w:sz w:val="28"/>
          <w:szCs w:val="28"/>
          <w:lang w:eastAsia="en-US"/>
        </w:rPr>
        <w:t xml:space="preserve">анализ состояния ликвидности банка в соответствии с распределением денежных потоков по контрактным обязательствам; </w:t>
      </w:r>
    </w:p>
    <w:p w:rsidR="004321FC" w:rsidRDefault="00801F45">
      <w:pPr>
        <w:numPr>
          <w:ilvl w:val="0"/>
          <w:numId w:val="8"/>
        </w:numPr>
        <w:spacing w:after="200" w:line="276" w:lineRule="auto"/>
        <w:contextualSpacing/>
        <w:jc w:val="both"/>
      </w:pPr>
      <w:r>
        <w:rPr>
          <w:rFonts w:eastAsia="Calibri"/>
          <w:sz w:val="28"/>
          <w:szCs w:val="28"/>
          <w:lang w:eastAsia="en-US"/>
        </w:rPr>
        <w:t>Определите величину имеющихся в распоряжении банка резервов ликвидности – запас ликвидности;</w:t>
      </w:r>
    </w:p>
    <w:p w:rsidR="004321FC" w:rsidRDefault="00801F45">
      <w:pPr>
        <w:numPr>
          <w:ilvl w:val="0"/>
          <w:numId w:val="8"/>
        </w:numPr>
        <w:spacing w:after="200" w:line="276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Определите величину доступных резервов; </w:t>
      </w:r>
    </w:p>
    <w:p w:rsidR="004321FC" w:rsidRDefault="00801F45">
      <w:pPr>
        <w:numPr>
          <w:ilvl w:val="0"/>
          <w:numId w:val="8"/>
        </w:numPr>
        <w:spacing w:after="200" w:line="276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дайте оценку достаточности резервов для покрытия дефицита ликвидности;</w:t>
      </w:r>
    </w:p>
    <w:p w:rsidR="004321FC" w:rsidRDefault="00801F45">
      <w:pPr>
        <w:spacing w:after="200" w:line="276" w:lineRule="auto"/>
        <w:jc w:val="both"/>
      </w:pPr>
      <w:r>
        <w:rPr>
          <w:rFonts w:eastAsia="Calibri"/>
          <w:sz w:val="28"/>
          <w:szCs w:val="28"/>
          <w:lang w:eastAsia="en-US"/>
        </w:rPr>
        <w:t>Таблица 1 — Движение денежных средств в соответствии с контрактными обяза</w:t>
      </w:r>
      <w:r>
        <w:t>тельствами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365"/>
        <w:gridCol w:w="980"/>
        <w:gridCol w:w="841"/>
        <w:gridCol w:w="1080"/>
        <w:gridCol w:w="950"/>
        <w:gridCol w:w="1060"/>
        <w:gridCol w:w="905"/>
        <w:gridCol w:w="1015"/>
      </w:tblGrid>
      <w:tr w:rsidR="004321FC">
        <w:trPr>
          <w:trHeight w:val="300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день</w:t>
            </w:r>
          </w:p>
        </w:tc>
        <w:tc>
          <w:tcPr>
            <w:tcW w:w="8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до 30 дней</w:t>
            </w:r>
          </w:p>
        </w:tc>
        <w:tc>
          <w:tcPr>
            <w:tcW w:w="10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до 90 дней</w:t>
            </w:r>
          </w:p>
        </w:tc>
        <w:tc>
          <w:tcPr>
            <w:tcW w:w="9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до 180 дней</w:t>
            </w:r>
          </w:p>
        </w:tc>
        <w:tc>
          <w:tcPr>
            <w:tcW w:w="10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</w:pPr>
            <w:r>
              <w:rPr>
                <w:color w:val="000000"/>
                <w:sz w:val="22"/>
                <w:szCs w:val="22"/>
                <w:lang w:eastAsia="ru-RU"/>
              </w:rPr>
              <w:t>До 1 года</w:t>
            </w:r>
          </w:p>
        </w:tc>
        <w:tc>
          <w:tcPr>
            <w:tcW w:w="9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более 2 лет</w:t>
            </w:r>
          </w:p>
        </w:tc>
        <w:tc>
          <w:tcPr>
            <w:tcW w:w="10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Итого</w:t>
            </w:r>
          </w:p>
        </w:tc>
      </w:tr>
      <w:tr w:rsidR="004321FC">
        <w:trPr>
          <w:trHeight w:val="555"/>
        </w:trPr>
        <w:tc>
          <w:tcPr>
            <w:tcW w:w="33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Денежные и приравненные к ним средства</w:t>
            </w:r>
          </w:p>
        </w:tc>
        <w:tc>
          <w:tcPr>
            <w:tcW w:w="9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84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4321FC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08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4321FC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5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4321FC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06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4321FC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0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4321FC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0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</w:tr>
      <w:tr w:rsidR="004321FC">
        <w:trPr>
          <w:trHeight w:val="300"/>
        </w:trPr>
        <w:tc>
          <w:tcPr>
            <w:tcW w:w="33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Ностро</w:t>
            </w:r>
          </w:p>
        </w:tc>
        <w:tc>
          <w:tcPr>
            <w:tcW w:w="9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84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4321FC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08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4321FC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5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4321FC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06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4321FC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0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4321FC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0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</w:tr>
      <w:tr w:rsidR="004321FC">
        <w:trPr>
          <w:trHeight w:val="300"/>
        </w:trPr>
        <w:tc>
          <w:tcPr>
            <w:tcW w:w="33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Портфель ценных бумаг</w:t>
            </w:r>
          </w:p>
        </w:tc>
        <w:tc>
          <w:tcPr>
            <w:tcW w:w="9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4321FC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84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4321FC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08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1000</w:t>
            </w:r>
          </w:p>
        </w:tc>
        <w:tc>
          <w:tcPr>
            <w:tcW w:w="95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4321FC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06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4321FC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0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1600</w:t>
            </w:r>
          </w:p>
        </w:tc>
        <w:tc>
          <w:tcPr>
            <w:tcW w:w="10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2600</w:t>
            </w:r>
          </w:p>
        </w:tc>
      </w:tr>
      <w:tr w:rsidR="004321FC">
        <w:trPr>
          <w:trHeight w:val="300"/>
        </w:trPr>
        <w:tc>
          <w:tcPr>
            <w:tcW w:w="33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Межбанковский кредит</w:t>
            </w:r>
          </w:p>
        </w:tc>
        <w:tc>
          <w:tcPr>
            <w:tcW w:w="9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4321FC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84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500</w:t>
            </w:r>
          </w:p>
        </w:tc>
        <w:tc>
          <w:tcPr>
            <w:tcW w:w="108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4321FC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5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1000</w:t>
            </w:r>
          </w:p>
        </w:tc>
        <w:tc>
          <w:tcPr>
            <w:tcW w:w="106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4321FC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0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500</w:t>
            </w:r>
          </w:p>
        </w:tc>
        <w:tc>
          <w:tcPr>
            <w:tcW w:w="10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2000</w:t>
            </w:r>
          </w:p>
        </w:tc>
      </w:tr>
      <w:tr w:rsidR="004321FC">
        <w:trPr>
          <w:trHeight w:val="300"/>
        </w:trPr>
        <w:tc>
          <w:tcPr>
            <w:tcW w:w="33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Кредиты юридическим лицам</w:t>
            </w:r>
          </w:p>
        </w:tc>
        <w:tc>
          <w:tcPr>
            <w:tcW w:w="9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84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1500</w:t>
            </w:r>
          </w:p>
        </w:tc>
        <w:tc>
          <w:tcPr>
            <w:tcW w:w="108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3000</w:t>
            </w:r>
          </w:p>
        </w:tc>
        <w:tc>
          <w:tcPr>
            <w:tcW w:w="95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1500</w:t>
            </w:r>
          </w:p>
        </w:tc>
        <w:tc>
          <w:tcPr>
            <w:tcW w:w="106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5000</w:t>
            </w:r>
          </w:p>
        </w:tc>
        <w:tc>
          <w:tcPr>
            <w:tcW w:w="90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3700</w:t>
            </w:r>
          </w:p>
        </w:tc>
        <w:tc>
          <w:tcPr>
            <w:tcW w:w="10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15000</w:t>
            </w:r>
          </w:p>
        </w:tc>
      </w:tr>
      <w:tr w:rsidR="004321FC">
        <w:trPr>
          <w:trHeight w:val="300"/>
        </w:trPr>
        <w:tc>
          <w:tcPr>
            <w:tcW w:w="33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</w:pPr>
            <w:r>
              <w:rPr>
                <w:color w:val="000000"/>
                <w:sz w:val="22"/>
                <w:szCs w:val="22"/>
                <w:lang w:eastAsia="ru-RU"/>
              </w:rPr>
              <w:t>Кредиты физическим лицам</w:t>
            </w:r>
          </w:p>
        </w:tc>
        <w:tc>
          <w:tcPr>
            <w:tcW w:w="9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84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1000</w:t>
            </w:r>
          </w:p>
        </w:tc>
        <w:tc>
          <w:tcPr>
            <w:tcW w:w="108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900</w:t>
            </w:r>
          </w:p>
        </w:tc>
        <w:tc>
          <w:tcPr>
            <w:tcW w:w="95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4321FC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06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2000</w:t>
            </w:r>
          </w:p>
        </w:tc>
        <w:tc>
          <w:tcPr>
            <w:tcW w:w="90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4000</w:t>
            </w:r>
          </w:p>
        </w:tc>
        <w:tc>
          <w:tcPr>
            <w:tcW w:w="10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8000</w:t>
            </w:r>
          </w:p>
        </w:tc>
      </w:tr>
      <w:tr w:rsidR="004321FC">
        <w:trPr>
          <w:trHeight w:val="300"/>
        </w:trPr>
        <w:tc>
          <w:tcPr>
            <w:tcW w:w="33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Ипотечные кредиты</w:t>
            </w:r>
          </w:p>
        </w:tc>
        <w:tc>
          <w:tcPr>
            <w:tcW w:w="9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500</w:t>
            </w:r>
          </w:p>
        </w:tc>
        <w:tc>
          <w:tcPr>
            <w:tcW w:w="84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1800</w:t>
            </w:r>
          </w:p>
        </w:tc>
        <w:tc>
          <w:tcPr>
            <w:tcW w:w="108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1200</w:t>
            </w:r>
          </w:p>
        </w:tc>
        <w:tc>
          <w:tcPr>
            <w:tcW w:w="95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4321FC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06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2500</w:t>
            </w:r>
          </w:p>
        </w:tc>
        <w:tc>
          <w:tcPr>
            <w:tcW w:w="90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2000</w:t>
            </w:r>
          </w:p>
        </w:tc>
        <w:tc>
          <w:tcPr>
            <w:tcW w:w="10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8000</w:t>
            </w:r>
          </w:p>
        </w:tc>
      </w:tr>
      <w:tr w:rsidR="004321FC">
        <w:trPr>
          <w:trHeight w:val="300"/>
        </w:trPr>
        <w:tc>
          <w:tcPr>
            <w:tcW w:w="33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ПФИ</w:t>
            </w:r>
          </w:p>
        </w:tc>
        <w:tc>
          <w:tcPr>
            <w:tcW w:w="9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1000</w:t>
            </w:r>
          </w:p>
        </w:tc>
        <w:tc>
          <w:tcPr>
            <w:tcW w:w="84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900</w:t>
            </w:r>
          </w:p>
        </w:tc>
        <w:tc>
          <w:tcPr>
            <w:tcW w:w="108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4321FC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5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4321FC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06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4321FC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0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4321FC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0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1900</w:t>
            </w:r>
          </w:p>
        </w:tc>
      </w:tr>
      <w:tr w:rsidR="004321FC">
        <w:trPr>
          <w:trHeight w:val="300"/>
        </w:trPr>
        <w:tc>
          <w:tcPr>
            <w:tcW w:w="33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Всего активы (требования)</w:t>
            </w:r>
          </w:p>
        </w:tc>
        <w:tc>
          <w:tcPr>
            <w:tcW w:w="9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2700</w:t>
            </w:r>
          </w:p>
        </w:tc>
        <w:tc>
          <w:tcPr>
            <w:tcW w:w="84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5700</w:t>
            </w:r>
          </w:p>
        </w:tc>
        <w:tc>
          <w:tcPr>
            <w:tcW w:w="108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6100</w:t>
            </w:r>
          </w:p>
        </w:tc>
        <w:tc>
          <w:tcPr>
            <w:tcW w:w="95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2500</w:t>
            </w:r>
          </w:p>
        </w:tc>
        <w:tc>
          <w:tcPr>
            <w:tcW w:w="106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9500</w:t>
            </w:r>
          </w:p>
        </w:tc>
        <w:tc>
          <w:tcPr>
            <w:tcW w:w="90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11800</w:t>
            </w:r>
          </w:p>
        </w:tc>
        <w:tc>
          <w:tcPr>
            <w:tcW w:w="10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38300</w:t>
            </w:r>
          </w:p>
        </w:tc>
      </w:tr>
      <w:tr w:rsidR="004321FC">
        <w:trPr>
          <w:trHeight w:val="300"/>
        </w:trPr>
        <w:tc>
          <w:tcPr>
            <w:tcW w:w="33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Обязательства</w:t>
            </w:r>
          </w:p>
        </w:tc>
        <w:tc>
          <w:tcPr>
            <w:tcW w:w="9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4321FC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84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4321FC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08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4321FC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5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4321FC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06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4321FC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0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4321FC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0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4321FC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4321FC">
        <w:trPr>
          <w:trHeight w:val="300"/>
        </w:trPr>
        <w:tc>
          <w:tcPr>
            <w:tcW w:w="33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ЛОРО</w:t>
            </w:r>
          </w:p>
        </w:tc>
        <w:tc>
          <w:tcPr>
            <w:tcW w:w="9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-300</w:t>
            </w:r>
          </w:p>
        </w:tc>
        <w:tc>
          <w:tcPr>
            <w:tcW w:w="84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4321FC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08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4321FC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5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4321FC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06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4321FC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0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4321FC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0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300</w:t>
            </w:r>
          </w:p>
        </w:tc>
      </w:tr>
      <w:tr w:rsidR="004321FC">
        <w:trPr>
          <w:trHeight w:val="308"/>
        </w:trPr>
        <w:tc>
          <w:tcPr>
            <w:tcW w:w="33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Межбанковский кредит</w:t>
            </w:r>
          </w:p>
        </w:tc>
        <w:tc>
          <w:tcPr>
            <w:tcW w:w="9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4321FC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84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4321FC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08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-300</w:t>
            </w:r>
          </w:p>
        </w:tc>
        <w:tc>
          <w:tcPr>
            <w:tcW w:w="95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4321FC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06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-2200</w:t>
            </w:r>
          </w:p>
        </w:tc>
        <w:tc>
          <w:tcPr>
            <w:tcW w:w="90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4321FC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0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-2500</w:t>
            </w:r>
          </w:p>
        </w:tc>
      </w:tr>
      <w:tr w:rsidR="004321FC">
        <w:trPr>
          <w:trHeight w:val="300"/>
        </w:trPr>
        <w:tc>
          <w:tcPr>
            <w:tcW w:w="33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счета до востребования</w:t>
            </w:r>
          </w:p>
        </w:tc>
        <w:tc>
          <w:tcPr>
            <w:tcW w:w="9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-6000</w:t>
            </w:r>
          </w:p>
        </w:tc>
        <w:tc>
          <w:tcPr>
            <w:tcW w:w="84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4321FC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08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4321FC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5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4321FC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06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4321FC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0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4321FC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0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-6000</w:t>
            </w:r>
          </w:p>
        </w:tc>
      </w:tr>
      <w:tr w:rsidR="004321FC">
        <w:trPr>
          <w:trHeight w:val="352"/>
        </w:trPr>
        <w:tc>
          <w:tcPr>
            <w:tcW w:w="33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депозиты физических лиц</w:t>
            </w:r>
          </w:p>
        </w:tc>
        <w:tc>
          <w:tcPr>
            <w:tcW w:w="9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-18000</w:t>
            </w:r>
          </w:p>
        </w:tc>
        <w:tc>
          <w:tcPr>
            <w:tcW w:w="84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4321FC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08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4321FC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5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4321FC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06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4321FC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0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4321FC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0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 -18000</w:t>
            </w:r>
          </w:p>
        </w:tc>
      </w:tr>
      <w:tr w:rsidR="004321FC">
        <w:trPr>
          <w:trHeight w:val="300"/>
        </w:trPr>
        <w:tc>
          <w:tcPr>
            <w:tcW w:w="33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Депозиты юридических лиц</w:t>
            </w:r>
          </w:p>
        </w:tc>
        <w:tc>
          <w:tcPr>
            <w:tcW w:w="9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4321FC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84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-1000</w:t>
            </w:r>
          </w:p>
        </w:tc>
        <w:tc>
          <w:tcPr>
            <w:tcW w:w="108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4321FC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5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-3000</w:t>
            </w:r>
          </w:p>
        </w:tc>
        <w:tc>
          <w:tcPr>
            <w:tcW w:w="106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-1000</w:t>
            </w:r>
          </w:p>
        </w:tc>
        <w:tc>
          <w:tcPr>
            <w:tcW w:w="90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-2000</w:t>
            </w:r>
          </w:p>
        </w:tc>
        <w:tc>
          <w:tcPr>
            <w:tcW w:w="10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-7000</w:t>
            </w:r>
          </w:p>
        </w:tc>
      </w:tr>
      <w:tr w:rsidR="004321FC">
        <w:trPr>
          <w:trHeight w:val="300"/>
        </w:trPr>
        <w:tc>
          <w:tcPr>
            <w:tcW w:w="33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Ценные бумаги, эмитированные банком</w:t>
            </w:r>
          </w:p>
        </w:tc>
        <w:tc>
          <w:tcPr>
            <w:tcW w:w="9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4321FC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84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4321FC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08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-500</w:t>
            </w:r>
          </w:p>
        </w:tc>
        <w:tc>
          <w:tcPr>
            <w:tcW w:w="95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4321FC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06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4321FC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0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-4600</w:t>
            </w:r>
          </w:p>
        </w:tc>
        <w:tc>
          <w:tcPr>
            <w:tcW w:w="10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-5100</w:t>
            </w:r>
          </w:p>
        </w:tc>
      </w:tr>
      <w:tr w:rsidR="004321FC">
        <w:trPr>
          <w:trHeight w:val="315"/>
        </w:trPr>
        <w:tc>
          <w:tcPr>
            <w:tcW w:w="33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Итого обязательства </w:t>
            </w:r>
          </w:p>
        </w:tc>
        <w:tc>
          <w:tcPr>
            <w:tcW w:w="9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-24300</w:t>
            </w:r>
          </w:p>
        </w:tc>
        <w:tc>
          <w:tcPr>
            <w:tcW w:w="84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-1000</w:t>
            </w:r>
          </w:p>
        </w:tc>
        <w:tc>
          <w:tcPr>
            <w:tcW w:w="108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-800</w:t>
            </w:r>
          </w:p>
        </w:tc>
        <w:tc>
          <w:tcPr>
            <w:tcW w:w="95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-3000</w:t>
            </w:r>
          </w:p>
        </w:tc>
        <w:tc>
          <w:tcPr>
            <w:tcW w:w="106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-3200</w:t>
            </w:r>
          </w:p>
        </w:tc>
        <w:tc>
          <w:tcPr>
            <w:tcW w:w="90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jc w:val="center"/>
            </w:pPr>
            <w:r>
              <w:rPr>
                <w:color w:val="000000"/>
                <w:sz w:val="22"/>
                <w:szCs w:val="22"/>
                <w:lang w:eastAsia="ru-RU"/>
              </w:rPr>
              <w:t>-6600</w:t>
            </w:r>
          </w:p>
        </w:tc>
        <w:tc>
          <w:tcPr>
            <w:tcW w:w="10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-38300</w:t>
            </w:r>
          </w:p>
        </w:tc>
      </w:tr>
      <w:tr w:rsidR="004321FC">
        <w:trPr>
          <w:trHeight w:val="300"/>
        </w:trPr>
        <w:tc>
          <w:tcPr>
            <w:tcW w:w="33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Разрыв (GAP)</w:t>
            </w:r>
          </w:p>
        </w:tc>
        <w:tc>
          <w:tcPr>
            <w:tcW w:w="9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-21600</w:t>
            </w:r>
          </w:p>
        </w:tc>
        <w:tc>
          <w:tcPr>
            <w:tcW w:w="84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4700</w:t>
            </w:r>
          </w:p>
        </w:tc>
        <w:tc>
          <w:tcPr>
            <w:tcW w:w="108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5300</w:t>
            </w:r>
          </w:p>
        </w:tc>
        <w:tc>
          <w:tcPr>
            <w:tcW w:w="95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-500</w:t>
            </w:r>
          </w:p>
        </w:tc>
        <w:tc>
          <w:tcPr>
            <w:tcW w:w="106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6300</w:t>
            </w:r>
          </w:p>
        </w:tc>
        <w:tc>
          <w:tcPr>
            <w:tcW w:w="90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5200</w:t>
            </w:r>
          </w:p>
        </w:tc>
        <w:tc>
          <w:tcPr>
            <w:tcW w:w="10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4321FC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4321FC">
        <w:trPr>
          <w:trHeight w:val="300"/>
        </w:trPr>
        <w:tc>
          <w:tcPr>
            <w:tcW w:w="33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Кумулятивный разрыв</w:t>
            </w:r>
          </w:p>
        </w:tc>
        <w:tc>
          <w:tcPr>
            <w:tcW w:w="9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-21600</w:t>
            </w:r>
          </w:p>
        </w:tc>
        <w:tc>
          <w:tcPr>
            <w:tcW w:w="84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-16900</w:t>
            </w:r>
          </w:p>
        </w:tc>
        <w:tc>
          <w:tcPr>
            <w:tcW w:w="108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-11600</w:t>
            </w:r>
          </w:p>
        </w:tc>
        <w:tc>
          <w:tcPr>
            <w:tcW w:w="95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-12100</w:t>
            </w:r>
          </w:p>
        </w:tc>
        <w:tc>
          <w:tcPr>
            <w:tcW w:w="106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-5800</w:t>
            </w:r>
          </w:p>
        </w:tc>
        <w:tc>
          <w:tcPr>
            <w:tcW w:w="90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801F45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-600</w:t>
            </w:r>
          </w:p>
        </w:tc>
        <w:tc>
          <w:tcPr>
            <w:tcW w:w="10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21FC" w:rsidRDefault="004321FC">
            <w:pPr>
              <w:widowControl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</w:tbl>
    <w:p w:rsidR="004321FC" w:rsidRDefault="00801F45">
      <w:pPr>
        <w:spacing w:line="360" w:lineRule="auto"/>
        <w:jc w:val="center"/>
        <w:rPr>
          <w:b/>
          <w:bCs/>
        </w:rPr>
      </w:pPr>
      <w:r>
        <w:rPr>
          <w:rFonts w:eastAsia="Calibri"/>
          <w:b/>
          <w:bCs/>
          <w:i/>
          <w:iCs/>
          <w:sz w:val="28"/>
          <w:szCs w:val="28"/>
          <w:lang w:eastAsia="en-US"/>
        </w:rPr>
        <w:t>Выполнение</w:t>
      </w:r>
      <w:r>
        <w:rPr>
          <w:rFonts w:eastAsia="Calibri"/>
          <w:b/>
          <w:bCs/>
          <w:i/>
          <w:iCs/>
          <w:sz w:val="28"/>
          <w:szCs w:val="28"/>
          <w:lang w:val="en-US" w:eastAsia="en-US"/>
        </w:rPr>
        <w:t xml:space="preserve"> </w:t>
      </w:r>
      <w:r>
        <w:rPr>
          <w:rFonts w:eastAsia="Calibri"/>
          <w:b/>
          <w:bCs/>
          <w:i/>
          <w:iCs/>
          <w:sz w:val="28"/>
          <w:szCs w:val="28"/>
          <w:lang w:eastAsia="en-US"/>
        </w:rPr>
        <w:t>проектной работы</w:t>
      </w:r>
    </w:p>
    <w:p w:rsidR="004321FC" w:rsidRDefault="00801F45">
      <w:pPr>
        <w:keepNext/>
        <w:spacing w:line="360" w:lineRule="auto"/>
        <w:jc w:val="center"/>
        <w:outlineLvl w:val="0"/>
      </w:pPr>
      <w:bookmarkStart w:id="24" w:name="_Toc169621709"/>
      <w:r>
        <w:rPr>
          <w:b/>
          <w:bCs/>
          <w:i/>
          <w:iCs/>
          <w:sz w:val="28"/>
          <w:szCs w:val="28"/>
        </w:rPr>
        <w:t>«Принятие решений по управлению риском и доходностью условиях нестабильной макроэкономической среды с использованием инструментария риск-менеджмента».</w:t>
      </w:r>
      <w:bookmarkEnd w:id="24"/>
    </w:p>
    <w:p w:rsidR="004321FC" w:rsidRDefault="00801F45">
      <w:pPr>
        <w:keepNext/>
        <w:spacing w:line="360" w:lineRule="auto"/>
        <w:ind w:firstLine="709"/>
        <w:jc w:val="both"/>
        <w:outlineLvl w:val="0"/>
        <w:rPr>
          <w:bCs/>
          <w:iCs/>
          <w:sz w:val="28"/>
          <w:szCs w:val="28"/>
        </w:rPr>
      </w:pPr>
      <w:bookmarkStart w:id="25" w:name="_Toc169621710"/>
      <w:r>
        <w:rPr>
          <w:b/>
          <w:bCs/>
          <w:iCs/>
          <w:sz w:val="28"/>
          <w:szCs w:val="28"/>
        </w:rPr>
        <w:t xml:space="preserve">Целью </w:t>
      </w:r>
      <w:r>
        <w:rPr>
          <w:bCs/>
          <w:iCs/>
          <w:sz w:val="28"/>
          <w:szCs w:val="28"/>
        </w:rPr>
        <w:t>проектной работы является максимизация стоимости акций банков, функционирующих в нестабильной макроэкономической среде, умение оценивать и преломлять в управленческих решениях на протяжении 5 периодов происходящих изменений в политике центрального банка, как ответной реакции на базовые макроэкономические показатели (темпов роста ВВП, строительства жилья, инфляции, денежной массы, индикаторов финансового рынка).</w:t>
      </w:r>
      <w:bookmarkEnd w:id="25"/>
    </w:p>
    <w:p w:rsidR="004321FC" w:rsidRDefault="00801F45">
      <w:pPr>
        <w:keepNext/>
        <w:spacing w:line="360" w:lineRule="auto"/>
        <w:ind w:firstLine="709"/>
        <w:jc w:val="both"/>
        <w:outlineLvl w:val="0"/>
      </w:pPr>
      <w:bookmarkStart w:id="26" w:name="_Toc169621711"/>
      <w:r>
        <w:rPr>
          <w:sz w:val="28"/>
          <w:szCs w:val="28"/>
        </w:rPr>
        <w:t>В распоряжении 4-х команд студентов имеется набор финансовых инструментов с их динамическими характеристиками, основные характеристики которых представлены ниже.</w:t>
      </w:r>
      <w:bookmarkEnd w:id="26"/>
    </w:p>
    <w:p w:rsidR="004321FC" w:rsidRDefault="004321FC">
      <w:pPr>
        <w:widowControl w:val="0"/>
        <w:jc w:val="both"/>
        <w:rPr>
          <w:b/>
          <w:lang w:eastAsia="ru-RU"/>
        </w:rPr>
      </w:pPr>
    </w:p>
    <w:p w:rsidR="004321FC" w:rsidRDefault="00801F45">
      <w:pPr>
        <w:widowControl w:val="0"/>
        <w:jc w:val="both"/>
        <w:rPr>
          <w:b/>
          <w:lang w:eastAsia="ru-RU"/>
        </w:rPr>
      </w:pPr>
      <w:r>
        <w:rPr>
          <w:b/>
          <w:lang w:eastAsia="ru-RU"/>
        </w:rPr>
        <w:t>МОДЕЛИРОВАНИЕ ПО ПРОГРАММЕ</w:t>
      </w:r>
      <w:r>
        <w:rPr>
          <w:b/>
          <w:lang w:eastAsia="ru-RU"/>
        </w:rPr>
        <w:tab/>
      </w:r>
    </w:p>
    <w:p w:rsidR="004321FC" w:rsidRDefault="00801F45">
      <w:pPr>
        <w:widowControl w:val="0"/>
        <w:jc w:val="both"/>
      </w:pPr>
      <w:r>
        <w:t>Квартальный баланс (в миллионах евро)</w:t>
      </w:r>
      <w:r>
        <w:tab/>
        <w:t xml:space="preserve"> </w:t>
      </w:r>
      <w:r>
        <w:tab/>
      </w:r>
      <w:r>
        <w:tab/>
        <w:t>Период 1.4</w:t>
      </w:r>
      <w:r>
        <w:tab/>
      </w:r>
    </w:p>
    <w:tbl>
      <w:tblPr>
        <w:tblW w:w="9285" w:type="dxa"/>
        <w:jc w:val="center"/>
        <w:tblLayout w:type="fixed"/>
        <w:tblLook w:val="04A0" w:firstRow="1" w:lastRow="0" w:firstColumn="1" w:lastColumn="0" w:noHBand="0" w:noVBand="1"/>
      </w:tblPr>
      <w:tblGrid>
        <w:gridCol w:w="3935"/>
        <w:gridCol w:w="1784"/>
        <w:gridCol w:w="1786"/>
        <w:gridCol w:w="1780"/>
      </w:tblGrid>
      <w:tr w:rsidR="004321FC">
        <w:trPr>
          <w:jc w:val="center"/>
        </w:trPr>
        <w:tc>
          <w:tcPr>
            <w:tcW w:w="3934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ПЕРИОД:</w:t>
            </w:r>
          </w:p>
        </w:tc>
        <w:tc>
          <w:tcPr>
            <w:tcW w:w="1784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1.3.</w:t>
            </w:r>
          </w:p>
        </w:tc>
        <w:tc>
          <w:tcPr>
            <w:tcW w:w="1786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1.4.</w:t>
            </w:r>
          </w:p>
        </w:tc>
        <w:tc>
          <w:tcPr>
            <w:tcW w:w="1780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План</w:t>
            </w:r>
          </w:p>
        </w:tc>
      </w:tr>
      <w:tr w:rsidR="004321FC">
        <w:trPr>
          <w:jc w:val="center"/>
        </w:trPr>
        <w:tc>
          <w:tcPr>
            <w:tcW w:w="3934" w:type="dxa"/>
          </w:tcPr>
          <w:p w:rsidR="004321FC" w:rsidRDefault="00801F45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АКТИВЫ</w:t>
            </w:r>
          </w:p>
        </w:tc>
        <w:tc>
          <w:tcPr>
            <w:tcW w:w="1784" w:type="dxa"/>
          </w:tcPr>
          <w:p w:rsidR="004321FC" w:rsidRDefault="004321FC">
            <w:pPr>
              <w:widowControl w:val="0"/>
              <w:jc w:val="right"/>
              <w:rPr>
                <w:lang w:eastAsia="ru-RU"/>
              </w:rPr>
            </w:pPr>
          </w:p>
        </w:tc>
        <w:tc>
          <w:tcPr>
            <w:tcW w:w="1786" w:type="dxa"/>
          </w:tcPr>
          <w:p w:rsidR="004321FC" w:rsidRDefault="004321FC">
            <w:pPr>
              <w:widowControl w:val="0"/>
              <w:jc w:val="right"/>
              <w:rPr>
                <w:lang w:eastAsia="ru-RU"/>
              </w:rPr>
            </w:pPr>
          </w:p>
        </w:tc>
        <w:tc>
          <w:tcPr>
            <w:tcW w:w="1780" w:type="dxa"/>
          </w:tcPr>
          <w:p w:rsidR="004321FC" w:rsidRDefault="004321FC">
            <w:pPr>
              <w:widowControl w:val="0"/>
              <w:jc w:val="right"/>
              <w:rPr>
                <w:lang w:eastAsia="ru-RU"/>
              </w:rPr>
            </w:pPr>
          </w:p>
        </w:tc>
      </w:tr>
      <w:tr w:rsidR="004321FC">
        <w:trPr>
          <w:jc w:val="center"/>
        </w:trPr>
        <w:tc>
          <w:tcPr>
            <w:tcW w:w="3934" w:type="dxa"/>
          </w:tcPr>
          <w:p w:rsidR="004321FC" w:rsidRDefault="00801F45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Наличность</w:t>
            </w:r>
          </w:p>
        </w:tc>
        <w:tc>
          <w:tcPr>
            <w:tcW w:w="1784" w:type="dxa"/>
          </w:tcPr>
          <w:p w:rsidR="004321FC" w:rsidRDefault="00801F45">
            <w:pPr>
              <w:widowControl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933.00</w:t>
            </w:r>
          </w:p>
        </w:tc>
        <w:tc>
          <w:tcPr>
            <w:tcW w:w="1786" w:type="dxa"/>
          </w:tcPr>
          <w:p w:rsidR="004321FC" w:rsidRDefault="00801F45">
            <w:pPr>
              <w:widowControl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1936.43</w:t>
            </w:r>
          </w:p>
        </w:tc>
        <w:tc>
          <w:tcPr>
            <w:tcW w:w="1780" w:type="dxa"/>
          </w:tcPr>
          <w:p w:rsidR="004321FC" w:rsidRDefault="00801F45">
            <w:pPr>
              <w:widowControl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614.18</w:t>
            </w:r>
          </w:p>
        </w:tc>
      </w:tr>
      <w:tr w:rsidR="004321FC">
        <w:trPr>
          <w:jc w:val="center"/>
        </w:trPr>
        <w:tc>
          <w:tcPr>
            <w:tcW w:w="3934" w:type="dxa"/>
          </w:tcPr>
          <w:p w:rsidR="004321FC" w:rsidRDefault="00801F45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Межбанковские кредиты выданные</w:t>
            </w:r>
          </w:p>
        </w:tc>
        <w:tc>
          <w:tcPr>
            <w:tcW w:w="1784" w:type="dxa"/>
          </w:tcPr>
          <w:p w:rsidR="004321FC" w:rsidRDefault="00801F45">
            <w:pPr>
              <w:widowControl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2500.00</w:t>
            </w:r>
          </w:p>
        </w:tc>
        <w:tc>
          <w:tcPr>
            <w:tcW w:w="1786" w:type="dxa"/>
          </w:tcPr>
          <w:p w:rsidR="004321FC" w:rsidRDefault="00801F45">
            <w:pPr>
              <w:widowControl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2000.00</w:t>
            </w:r>
          </w:p>
        </w:tc>
        <w:tc>
          <w:tcPr>
            <w:tcW w:w="1780" w:type="dxa"/>
          </w:tcPr>
          <w:p w:rsidR="004321FC" w:rsidRDefault="00801F45">
            <w:pPr>
              <w:widowControl w:val="0"/>
              <w:jc w:val="right"/>
            </w:pPr>
            <w:r>
              <w:rPr>
                <w:lang w:eastAsia="ru-RU"/>
              </w:rPr>
              <w:t>0.00</w:t>
            </w:r>
          </w:p>
        </w:tc>
      </w:tr>
      <w:tr w:rsidR="004321FC">
        <w:trPr>
          <w:jc w:val="center"/>
        </w:trPr>
        <w:tc>
          <w:tcPr>
            <w:tcW w:w="3934" w:type="dxa"/>
          </w:tcPr>
          <w:p w:rsidR="004321FC" w:rsidRDefault="00801F45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Ценные бумаги</w:t>
            </w:r>
          </w:p>
        </w:tc>
        <w:tc>
          <w:tcPr>
            <w:tcW w:w="1784" w:type="dxa"/>
          </w:tcPr>
          <w:p w:rsidR="004321FC" w:rsidRDefault="00801F45">
            <w:pPr>
              <w:widowControl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5696.00</w:t>
            </w:r>
          </w:p>
        </w:tc>
        <w:tc>
          <w:tcPr>
            <w:tcW w:w="1786" w:type="dxa"/>
          </w:tcPr>
          <w:p w:rsidR="004321FC" w:rsidRDefault="00801F45">
            <w:pPr>
              <w:widowControl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4356.54</w:t>
            </w:r>
          </w:p>
        </w:tc>
        <w:tc>
          <w:tcPr>
            <w:tcW w:w="1780" w:type="dxa"/>
          </w:tcPr>
          <w:p w:rsidR="004321FC" w:rsidRDefault="00801F45">
            <w:pPr>
              <w:widowControl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2644.54</w:t>
            </w:r>
          </w:p>
        </w:tc>
      </w:tr>
      <w:tr w:rsidR="004321FC">
        <w:trPr>
          <w:jc w:val="center"/>
        </w:trPr>
        <w:tc>
          <w:tcPr>
            <w:tcW w:w="3934" w:type="dxa"/>
          </w:tcPr>
          <w:p w:rsidR="004321FC" w:rsidRDefault="00801F45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Кредиты</w:t>
            </w:r>
          </w:p>
        </w:tc>
        <w:tc>
          <w:tcPr>
            <w:tcW w:w="1784" w:type="dxa"/>
          </w:tcPr>
          <w:p w:rsidR="004321FC" w:rsidRDefault="00801F45">
            <w:pPr>
              <w:widowControl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21891.00</w:t>
            </w:r>
          </w:p>
        </w:tc>
        <w:tc>
          <w:tcPr>
            <w:tcW w:w="1786" w:type="dxa"/>
          </w:tcPr>
          <w:p w:rsidR="004321FC" w:rsidRDefault="00801F45">
            <w:pPr>
              <w:widowControl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22125.43</w:t>
            </w:r>
          </w:p>
        </w:tc>
        <w:tc>
          <w:tcPr>
            <w:tcW w:w="1780" w:type="dxa"/>
          </w:tcPr>
          <w:p w:rsidR="004321FC" w:rsidRDefault="00801F45">
            <w:pPr>
              <w:widowControl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20508.53</w:t>
            </w:r>
          </w:p>
        </w:tc>
      </w:tr>
      <w:tr w:rsidR="004321FC">
        <w:trPr>
          <w:jc w:val="center"/>
        </w:trPr>
        <w:tc>
          <w:tcPr>
            <w:tcW w:w="3934" w:type="dxa"/>
          </w:tcPr>
          <w:p w:rsidR="004321FC" w:rsidRDefault="00801F45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Ипотечные кредиты</w:t>
            </w:r>
          </w:p>
        </w:tc>
        <w:tc>
          <w:tcPr>
            <w:tcW w:w="1784" w:type="dxa"/>
          </w:tcPr>
          <w:p w:rsidR="004321FC" w:rsidRDefault="00801F45">
            <w:pPr>
              <w:widowControl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5800.00</w:t>
            </w:r>
          </w:p>
        </w:tc>
        <w:tc>
          <w:tcPr>
            <w:tcW w:w="1786" w:type="dxa"/>
          </w:tcPr>
          <w:p w:rsidR="004321FC" w:rsidRDefault="00801F45">
            <w:pPr>
              <w:widowControl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6672.06</w:t>
            </w:r>
          </w:p>
        </w:tc>
        <w:tc>
          <w:tcPr>
            <w:tcW w:w="1780" w:type="dxa"/>
          </w:tcPr>
          <w:p w:rsidR="004321FC" w:rsidRDefault="00801F45">
            <w:pPr>
              <w:widowControl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6672.08</w:t>
            </w:r>
          </w:p>
        </w:tc>
      </w:tr>
      <w:tr w:rsidR="004321FC">
        <w:trPr>
          <w:jc w:val="center"/>
        </w:trPr>
        <w:tc>
          <w:tcPr>
            <w:tcW w:w="3934" w:type="dxa"/>
          </w:tcPr>
          <w:p w:rsidR="004321FC" w:rsidRDefault="00801F45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Прочие</w:t>
            </w:r>
          </w:p>
        </w:tc>
        <w:tc>
          <w:tcPr>
            <w:tcW w:w="1784" w:type="dxa"/>
          </w:tcPr>
          <w:p w:rsidR="004321FC" w:rsidRDefault="00801F45">
            <w:pPr>
              <w:widowControl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1930.00</w:t>
            </w:r>
          </w:p>
        </w:tc>
        <w:tc>
          <w:tcPr>
            <w:tcW w:w="1786" w:type="dxa"/>
          </w:tcPr>
          <w:p w:rsidR="004321FC" w:rsidRDefault="00801F45">
            <w:pPr>
              <w:widowControl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1930.00</w:t>
            </w:r>
          </w:p>
        </w:tc>
        <w:tc>
          <w:tcPr>
            <w:tcW w:w="1780" w:type="dxa"/>
          </w:tcPr>
          <w:p w:rsidR="004321FC" w:rsidRDefault="00801F45">
            <w:pPr>
              <w:widowControl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1930.00</w:t>
            </w:r>
          </w:p>
        </w:tc>
      </w:tr>
      <w:tr w:rsidR="004321FC">
        <w:trPr>
          <w:jc w:val="center"/>
        </w:trPr>
        <w:tc>
          <w:tcPr>
            <w:tcW w:w="3934" w:type="dxa"/>
          </w:tcPr>
          <w:p w:rsidR="004321FC" w:rsidRDefault="00801F45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ИТОГО АКТИВЫ</w:t>
            </w:r>
          </w:p>
        </w:tc>
        <w:tc>
          <w:tcPr>
            <w:tcW w:w="1784" w:type="dxa"/>
            <w:tcBorders>
              <w:top w:val="single" w:sz="6" w:space="0" w:color="000000"/>
            </w:tcBorders>
          </w:tcPr>
          <w:p w:rsidR="004321FC" w:rsidRDefault="00801F45">
            <w:pPr>
              <w:widowControl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38750.00</w:t>
            </w:r>
          </w:p>
        </w:tc>
        <w:tc>
          <w:tcPr>
            <w:tcW w:w="1786" w:type="dxa"/>
            <w:tcBorders>
              <w:top w:val="single" w:sz="6" w:space="0" w:color="000000"/>
            </w:tcBorders>
          </w:tcPr>
          <w:p w:rsidR="004321FC" w:rsidRDefault="00801F45">
            <w:pPr>
              <w:widowControl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39020.46</w:t>
            </w:r>
          </w:p>
        </w:tc>
        <w:tc>
          <w:tcPr>
            <w:tcW w:w="1780" w:type="dxa"/>
            <w:tcBorders>
              <w:top w:val="single" w:sz="6" w:space="0" w:color="000000"/>
            </w:tcBorders>
          </w:tcPr>
          <w:p w:rsidR="004321FC" w:rsidRDefault="00801F45">
            <w:pPr>
              <w:widowControl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32369.33</w:t>
            </w:r>
          </w:p>
        </w:tc>
      </w:tr>
      <w:tr w:rsidR="004321FC">
        <w:trPr>
          <w:jc w:val="center"/>
        </w:trPr>
        <w:tc>
          <w:tcPr>
            <w:tcW w:w="3934" w:type="dxa"/>
          </w:tcPr>
          <w:p w:rsidR="004321FC" w:rsidRDefault="004321FC">
            <w:pPr>
              <w:widowControl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84" w:type="dxa"/>
          </w:tcPr>
          <w:p w:rsidR="004321FC" w:rsidRDefault="004321FC">
            <w:pPr>
              <w:widowControl w:val="0"/>
              <w:jc w:val="right"/>
              <w:rPr>
                <w:lang w:eastAsia="ru-RU"/>
              </w:rPr>
            </w:pPr>
          </w:p>
        </w:tc>
        <w:tc>
          <w:tcPr>
            <w:tcW w:w="1786" w:type="dxa"/>
          </w:tcPr>
          <w:p w:rsidR="004321FC" w:rsidRDefault="004321FC">
            <w:pPr>
              <w:widowControl w:val="0"/>
              <w:jc w:val="right"/>
              <w:rPr>
                <w:lang w:eastAsia="ru-RU"/>
              </w:rPr>
            </w:pPr>
          </w:p>
        </w:tc>
        <w:tc>
          <w:tcPr>
            <w:tcW w:w="1780" w:type="dxa"/>
          </w:tcPr>
          <w:p w:rsidR="004321FC" w:rsidRDefault="004321FC">
            <w:pPr>
              <w:widowControl w:val="0"/>
              <w:jc w:val="right"/>
              <w:rPr>
                <w:lang w:eastAsia="ru-RU"/>
              </w:rPr>
            </w:pPr>
          </w:p>
        </w:tc>
      </w:tr>
      <w:tr w:rsidR="004321FC">
        <w:trPr>
          <w:jc w:val="center"/>
        </w:trPr>
        <w:tc>
          <w:tcPr>
            <w:tcW w:w="3934" w:type="dxa"/>
          </w:tcPr>
          <w:p w:rsidR="004321FC" w:rsidRDefault="00801F45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ПАССИВЫ</w:t>
            </w:r>
          </w:p>
        </w:tc>
        <w:tc>
          <w:tcPr>
            <w:tcW w:w="1784" w:type="dxa"/>
          </w:tcPr>
          <w:p w:rsidR="004321FC" w:rsidRDefault="004321FC">
            <w:pPr>
              <w:widowControl w:val="0"/>
              <w:jc w:val="right"/>
              <w:rPr>
                <w:lang w:eastAsia="ru-RU"/>
              </w:rPr>
            </w:pPr>
          </w:p>
        </w:tc>
        <w:tc>
          <w:tcPr>
            <w:tcW w:w="1786" w:type="dxa"/>
          </w:tcPr>
          <w:p w:rsidR="004321FC" w:rsidRDefault="004321FC">
            <w:pPr>
              <w:widowControl w:val="0"/>
              <w:jc w:val="right"/>
              <w:rPr>
                <w:lang w:eastAsia="ru-RU"/>
              </w:rPr>
            </w:pPr>
          </w:p>
        </w:tc>
        <w:tc>
          <w:tcPr>
            <w:tcW w:w="1780" w:type="dxa"/>
          </w:tcPr>
          <w:p w:rsidR="004321FC" w:rsidRDefault="004321FC">
            <w:pPr>
              <w:widowControl w:val="0"/>
              <w:jc w:val="right"/>
              <w:rPr>
                <w:lang w:eastAsia="ru-RU"/>
              </w:rPr>
            </w:pPr>
          </w:p>
        </w:tc>
      </w:tr>
      <w:tr w:rsidR="004321FC">
        <w:trPr>
          <w:jc w:val="center"/>
        </w:trPr>
        <w:tc>
          <w:tcPr>
            <w:tcW w:w="3934" w:type="dxa"/>
          </w:tcPr>
          <w:p w:rsidR="004321FC" w:rsidRDefault="00801F45">
            <w:pPr>
              <w:widowControl w:val="0"/>
            </w:pPr>
            <w:r>
              <w:rPr>
                <w:lang w:eastAsia="ru-RU"/>
              </w:rPr>
              <w:t>Межбанковские кредиты полученные</w:t>
            </w:r>
          </w:p>
        </w:tc>
        <w:tc>
          <w:tcPr>
            <w:tcW w:w="1784" w:type="dxa"/>
          </w:tcPr>
          <w:p w:rsidR="004321FC" w:rsidRDefault="00801F45">
            <w:pPr>
              <w:widowControl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3000.00</w:t>
            </w:r>
          </w:p>
        </w:tc>
        <w:tc>
          <w:tcPr>
            <w:tcW w:w="1786" w:type="dxa"/>
          </w:tcPr>
          <w:p w:rsidR="004321FC" w:rsidRDefault="00801F45">
            <w:pPr>
              <w:widowControl w:val="0"/>
              <w:jc w:val="right"/>
            </w:pPr>
            <w:r>
              <w:rPr>
                <w:lang w:eastAsia="ru-RU"/>
              </w:rPr>
              <w:t>2500.00.</w:t>
            </w:r>
          </w:p>
        </w:tc>
        <w:tc>
          <w:tcPr>
            <w:tcW w:w="1780" w:type="dxa"/>
          </w:tcPr>
          <w:p w:rsidR="004321FC" w:rsidRDefault="00801F45">
            <w:pPr>
              <w:widowControl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0.00</w:t>
            </w:r>
          </w:p>
        </w:tc>
      </w:tr>
      <w:tr w:rsidR="004321FC">
        <w:trPr>
          <w:jc w:val="center"/>
        </w:trPr>
        <w:tc>
          <w:tcPr>
            <w:tcW w:w="3934" w:type="dxa"/>
          </w:tcPr>
          <w:p w:rsidR="004321FC" w:rsidRDefault="00801F45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Депозиты до востребования</w:t>
            </w:r>
          </w:p>
        </w:tc>
        <w:tc>
          <w:tcPr>
            <w:tcW w:w="1784" w:type="dxa"/>
          </w:tcPr>
          <w:p w:rsidR="004321FC" w:rsidRDefault="00801F45">
            <w:pPr>
              <w:widowControl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5825.00</w:t>
            </w:r>
          </w:p>
        </w:tc>
        <w:tc>
          <w:tcPr>
            <w:tcW w:w="1786" w:type="dxa"/>
          </w:tcPr>
          <w:p w:rsidR="004321FC" w:rsidRDefault="00801F45">
            <w:pPr>
              <w:widowControl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5981.59</w:t>
            </w:r>
          </w:p>
        </w:tc>
        <w:tc>
          <w:tcPr>
            <w:tcW w:w="1780" w:type="dxa"/>
          </w:tcPr>
          <w:p w:rsidR="004321FC" w:rsidRDefault="00801F45">
            <w:pPr>
              <w:widowControl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5854.27</w:t>
            </w:r>
          </w:p>
        </w:tc>
      </w:tr>
      <w:tr w:rsidR="004321FC">
        <w:trPr>
          <w:jc w:val="center"/>
        </w:trPr>
        <w:tc>
          <w:tcPr>
            <w:tcW w:w="3934" w:type="dxa"/>
          </w:tcPr>
          <w:p w:rsidR="004321FC" w:rsidRDefault="00801F45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Сберегательные депозиты</w:t>
            </w:r>
          </w:p>
        </w:tc>
        <w:tc>
          <w:tcPr>
            <w:tcW w:w="1784" w:type="dxa"/>
          </w:tcPr>
          <w:p w:rsidR="004321FC" w:rsidRDefault="00801F45">
            <w:pPr>
              <w:widowControl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16275.00</w:t>
            </w:r>
          </w:p>
        </w:tc>
        <w:tc>
          <w:tcPr>
            <w:tcW w:w="1786" w:type="dxa"/>
          </w:tcPr>
          <w:p w:rsidR="004321FC" w:rsidRDefault="00801F45">
            <w:pPr>
              <w:widowControl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16979.02</w:t>
            </w:r>
          </w:p>
        </w:tc>
        <w:tc>
          <w:tcPr>
            <w:tcW w:w="1780" w:type="dxa"/>
          </w:tcPr>
          <w:p w:rsidR="004321FC" w:rsidRDefault="00801F45">
            <w:pPr>
              <w:widowControl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17276.16</w:t>
            </w:r>
          </w:p>
        </w:tc>
      </w:tr>
      <w:tr w:rsidR="004321FC">
        <w:trPr>
          <w:jc w:val="center"/>
        </w:trPr>
        <w:tc>
          <w:tcPr>
            <w:tcW w:w="3934" w:type="dxa"/>
          </w:tcPr>
          <w:p w:rsidR="004321FC" w:rsidRDefault="00801F45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Депозитные сертификаты</w:t>
            </w:r>
          </w:p>
        </w:tc>
        <w:tc>
          <w:tcPr>
            <w:tcW w:w="1784" w:type="dxa"/>
          </w:tcPr>
          <w:p w:rsidR="004321FC" w:rsidRDefault="00801F45">
            <w:pPr>
              <w:widowControl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11600.00</w:t>
            </w:r>
          </w:p>
        </w:tc>
        <w:tc>
          <w:tcPr>
            <w:tcW w:w="1786" w:type="dxa"/>
          </w:tcPr>
          <w:p w:rsidR="004321FC" w:rsidRDefault="00801F45">
            <w:pPr>
              <w:widowControl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11074.00</w:t>
            </w:r>
          </w:p>
        </w:tc>
        <w:tc>
          <w:tcPr>
            <w:tcW w:w="1780" w:type="dxa"/>
          </w:tcPr>
          <w:p w:rsidR="004321FC" w:rsidRDefault="00801F45">
            <w:pPr>
              <w:widowControl w:val="0"/>
              <w:jc w:val="right"/>
            </w:pPr>
            <w:r>
              <w:rPr>
                <w:lang w:eastAsia="ru-RU"/>
              </w:rPr>
              <w:t>6774.00</w:t>
            </w:r>
          </w:p>
        </w:tc>
      </w:tr>
      <w:tr w:rsidR="004321FC">
        <w:trPr>
          <w:jc w:val="center"/>
        </w:trPr>
        <w:tc>
          <w:tcPr>
            <w:tcW w:w="3934" w:type="dxa"/>
          </w:tcPr>
          <w:p w:rsidR="004321FC" w:rsidRDefault="00801F45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Кредиты Центрального Банка</w:t>
            </w:r>
          </w:p>
        </w:tc>
        <w:tc>
          <w:tcPr>
            <w:tcW w:w="1784" w:type="dxa"/>
          </w:tcPr>
          <w:p w:rsidR="004321FC" w:rsidRDefault="00801F45">
            <w:pPr>
              <w:widowControl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0.00</w:t>
            </w:r>
          </w:p>
        </w:tc>
        <w:tc>
          <w:tcPr>
            <w:tcW w:w="1786" w:type="dxa"/>
          </w:tcPr>
          <w:p w:rsidR="004321FC" w:rsidRDefault="00801F45">
            <w:pPr>
              <w:widowControl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0.00</w:t>
            </w:r>
          </w:p>
        </w:tc>
        <w:tc>
          <w:tcPr>
            <w:tcW w:w="1780" w:type="dxa"/>
          </w:tcPr>
          <w:p w:rsidR="004321FC" w:rsidRDefault="00801F45">
            <w:pPr>
              <w:widowControl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0.00</w:t>
            </w:r>
          </w:p>
        </w:tc>
      </w:tr>
      <w:tr w:rsidR="004321FC">
        <w:trPr>
          <w:jc w:val="center"/>
        </w:trPr>
        <w:tc>
          <w:tcPr>
            <w:tcW w:w="3934" w:type="dxa"/>
          </w:tcPr>
          <w:p w:rsidR="004321FC" w:rsidRDefault="00801F45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Налог на прибыль, дивиденды к выплате</w:t>
            </w:r>
          </w:p>
        </w:tc>
        <w:tc>
          <w:tcPr>
            <w:tcW w:w="1784" w:type="dxa"/>
          </w:tcPr>
          <w:p w:rsidR="004321FC" w:rsidRDefault="00801F45">
            <w:pPr>
              <w:widowControl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0.00</w:t>
            </w:r>
          </w:p>
        </w:tc>
        <w:tc>
          <w:tcPr>
            <w:tcW w:w="1786" w:type="dxa"/>
          </w:tcPr>
          <w:p w:rsidR="004321FC" w:rsidRDefault="00801F45">
            <w:pPr>
              <w:widowControl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97.92</w:t>
            </w:r>
          </w:p>
        </w:tc>
        <w:tc>
          <w:tcPr>
            <w:tcW w:w="1780" w:type="dxa"/>
          </w:tcPr>
          <w:p w:rsidR="004321FC" w:rsidRDefault="00801F45">
            <w:pPr>
              <w:widowControl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68.49</w:t>
            </w:r>
          </w:p>
        </w:tc>
      </w:tr>
      <w:tr w:rsidR="004321FC">
        <w:trPr>
          <w:jc w:val="center"/>
        </w:trPr>
        <w:tc>
          <w:tcPr>
            <w:tcW w:w="3934" w:type="dxa"/>
          </w:tcPr>
          <w:p w:rsidR="004321FC" w:rsidRDefault="00801F45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Облигации</w:t>
            </w:r>
          </w:p>
        </w:tc>
        <w:tc>
          <w:tcPr>
            <w:tcW w:w="1784" w:type="dxa"/>
          </w:tcPr>
          <w:p w:rsidR="004321FC" w:rsidRDefault="00801F45">
            <w:pPr>
              <w:widowControl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800.00</w:t>
            </w:r>
          </w:p>
        </w:tc>
        <w:tc>
          <w:tcPr>
            <w:tcW w:w="1786" w:type="dxa"/>
          </w:tcPr>
          <w:p w:rsidR="004321FC" w:rsidRDefault="00801F45">
            <w:pPr>
              <w:widowControl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1100.00</w:t>
            </w:r>
          </w:p>
        </w:tc>
        <w:tc>
          <w:tcPr>
            <w:tcW w:w="1780" w:type="dxa"/>
          </w:tcPr>
          <w:p w:rsidR="004321FC" w:rsidRDefault="00801F45">
            <w:pPr>
              <w:widowControl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1100.00</w:t>
            </w:r>
          </w:p>
        </w:tc>
      </w:tr>
      <w:tr w:rsidR="004321FC">
        <w:trPr>
          <w:jc w:val="center"/>
        </w:trPr>
        <w:tc>
          <w:tcPr>
            <w:tcW w:w="3934" w:type="dxa"/>
          </w:tcPr>
          <w:p w:rsidR="004321FC" w:rsidRDefault="00801F45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Акционерный капитал</w:t>
            </w:r>
          </w:p>
        </w:tc>
        <w:tc>
          <w:tcPr>
            <w:tcW w:w="1784" w:type="dxa"/>
          </w:tcPr>
          <w:p w:rsidR="004321FC" w:rsidRDefault="00801F45">
            <w:pPr>
              <w:widowControl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250.00</w:t>
            </w:r>
          </w:p>
        </w:tc>
        <w:tc>
          <w:tcPr>
            <w:tcW w:w="1786" w:type="dxa"/>
          </w:tcPr>
          <w:p w:rsidR="004321FC" w:rsidRDefault="00801F45">
            <w:pPr>
              <w:widowControl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1287.92</w:t>
            </w:r>
          </w:p>
        </w:tc>
        <w:tc>
          <w:tcPr>
            <w:tcW w:w="1780" w:type="dxa"/>
          </w:tcPr>
          <w:p w:rsidR="004321FC" w:rsidRDefault="00801F45">
            <w:pPr>
              <w:widowControl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1296.41</w:t>
            </w:r>
          </w:p>
        </w:tc>
      </w:tr>
      <w:tr w:rsidR="004321FC">
        <w:trPr>
          <w:jc w:val="center"/>
        </w:trPr>
        <w:tc>
          <w:tcPr>
            <w:tcW w:w="3934" w:type="dxa"/>
          </w:tcPr>
          <w:p w:rsidR="004321FC" w:rsidRDefault="00801F45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ИТОГО ПАССИВЫ</w:t>
            </w:r>
          </w:p>
        </w:tc>
        <w:tc>
          <w:tcPr>
            <w:tcW w:w="1784" w:type="dxa"/>
            <w:tcBorders>
              <w:top w:val="single" w:sz="6" w:space="0" w:color="000000"/>
            </w:tcBorders>
          </w:tcPr>
          <w:p w:rsidR="004321FC" w:rsidRDefault="00801F45">
            <w:pPr>
              <w:widowControl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38750.00</w:t>
            </w:r>
          </w:p>
        </w:tc>
        <w:tc>
          <w:tcPr>
            <w:tcW w:w="1786" w:type="dxa"/>
            <w:tcBorders>
              <w:top w:val="single" w:sz="6" w:space="0" w:color="000000"/>
            </w:tcBorders>
          </w:tcPr>
          <w:p w:rsidR="004321FC" w:rsidRDefault="00801F45">
            <w:pPr>
              <w:widowControl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39020.00</w:t>
            </w:r>
          </w:p>
        </w:tc>
        <w:tc>
          <w:tcPr>
            <w:tcW w:w="1780" w:type="dxa"/>
            <w:tcBorders>
              <w:top w:val="single" w:sz="6" w:space="0" w:color="000000"/>
            </w:tcBorders>
          </w:tcPr>
          <w:p w:rsidR="004321FC" w:rsidRDefault="00801F45">
            <w:pPr>
              <w:widowControl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32369.33</w:t>
            </w:r>
          </w:p>
        </w:tc>
      </w:tr>
    </w:tbl>
    <w:p w:rsidR="004321FC" w:rsidRDefault="00801F45">
      <w:pPr>
        <w:widowControl w:val="0"/>
        <w:rPr>
          <w:lang w:eastAsia="ru-RU"/>
        </w:rPr>
      </w:pPr>
      <w:r>
        <w:rPr>
          <w:lang w:eastAsia="ru-RU"/>
        </w:rPr>
        <w:t>Примечание:</w:t>
      </w:r>
    </w:p>
    <w:p w:rsidR="004321FC" w:rsidRDefault="00801F45">
      <w:pPr>
        <w:widowControl w:val="0"/>
        <w:tabs>
          <w:tab w:val="right" w:pos="9071"/>
        </w:tabs>
      </w:pPr>
      <w:r>
        <w:rPr>
          <w:lang w:eastAsia="ru-RU"/>
        </w:rPr>
        <w:t>Резерв наличности, необходимый в следующем периоде</w:t>
      </w:r>
      <w:r>
        <w:rPr>
          <w:lang w:eastAsia="ru-RU"/>
        </w:rPr>
        <w:tab/>
        <w:t>365.35.</w:t>
      </w:r>
    </w:p>
    <w:p w:rsidR="004321FC" w:rsidRDefault="00801F45">
      <w:pPr>
        <w:widowControl w:val="0"/>
        <w:tabs>
          <w:tab w:val="right" w:pos="9071"/>
        </w:tabs>
        <w:rPr>
          <w:lang w:eastAsia="ru-RU"/>
        </w:rPr>
      </w:pPr>
      <w:r>
        <w:rPr>
          <w:lang w:eastAsia="ru-RU"/>
        </w:rPr>
        <w:t>Резервы государственных ценных бумаг, необходимые в следующем периоде</w:t>
      </w:r>
      <w:r>
        <w:rPr>
          <w:lang w:eastAsia="ru-RU"/>
        </w:rPr>
        <w:tab/>
        <w:t>3653.46</w:t>
      </w:r>
    </w:p>
    <w:p w:rsidR="004321FC" w:rsidRDefault="00801F45">
      <w:pPr>
        <w:widowControl w:val="0"/>
        <w:rPr>
          <w:b/>
          <w:lang w:eastAsia="ru-RU"/>
        </w:rPr>
      </w:pPr>
      <w:r>
        <w:rPr>
          <w:b/>
          <w:lang w:eastAsia="ru-RU"/>
        </w:rPr>
        <w:lastRenderedPageBreak/>
        <w:t>МОДЕЛИРОВАНИЕ ПО ПРОГРАММЕ</w:t>
      </w:r>
    </w:p>
    <w:p w:rsidR="004321FC" w:rsidRDefault="00801F45">
      <w:pPr>
        <w:widowControl w:val="0"/>
        <w:rPr>
          <w:lang w:eastAsia="ru-RU"/>
        </w:rPr>
      </w:pPr>
      <w:r>
        <w:rPr>
          <w:lang w:eastAsia="ru-RU"/>
        </w:rPr>
        <w:t>Квартальный отчет о доходах (в миллионах евро)</w:t>
      </w:r>
    </w:p>
    <w:p w:rsidR="004321FC" w:rsidRDefault="004321FC">
      <w:pPr>
        <w:widowControl w:val="0"/>
        <w:rPr>
          <w:lang w:eastAsia="ru-RU"/>
        </w:rPr>
      </w:pPr>
    </w:p>
    <w:tbl>
      <w:tblPr>
        <w:tblW w:w="9039" w:type="dxa"/>
        <w:jc w:val="center"/>
        <w:tblLayout w:type="fixed"/>
        <w:tblLook w:val="04A0" w:firstRow="1" w:lastRow="0" w:firstColumn="1" w:lastColumn="0" w:noHBand="0" w:noVBand="1"/>
      </w:tblPr>
      <w:tblGrid>
        <w:gridCol w:w="6204"/>
        <w:gridCol w:w="1546"/>
        <w:gridCol w:w="1289"/>
      </w:tblGrid>
      <w:tr w:rsidR="004321FC">
        <w:trPr>
          <w:cantSplit/>
          <w:jc w:val="center"/>
        </w:trPr>
        <w:tc>
          <w:tcPr>
            <w:tcW w:w="6204" w:type="dxa"/>
          </w:tcPr>
          <w:p w:rsidR="004321FC" w:rsidRDefault="00801F45">
            <w:pPr>
              <w:widowControl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ДЕБЕТ</w:t>
            </w:r>
          </w:p>
        </w:tc>
        <w:tc>
          <w:tcPr>
            <w:tcW w:w="1546" w:type="dxa"/>
          </w:tcPr>
          <w:p w:rsidR="004321FC" w:rsidRDefault="004321FC">
            <w:pPr>
              <w:widowControl w:val="0"/>
              <w:jc w:val="right"/>
              <w:rPr>
                <w:b/>
                <w:lang w:eastAsia="ru-RU"/>
              </w:rPr>
            </w:pPr>
          </w:p>
        </w:tc>
        <w:tc>
          <w:tcPr>
            <w:tcW w:w="1289" w:type="dxa"/>
          </w:tcPr>
          <w:p w:rsidR="004321FC" w:rsidRDefault="004321FC">
            <w:pPr>
              <w:widowControl w:val="0"/>
              <w:jc w:val="right"/>
              <w:rPr>
                <w:b/>
                <w:lang w:eastAsia="ru-RU"/>
              </w:rPr>
            </w:pPr>
          </w:p>
        </w:tc>
      </w:tr>
      <w:tr w:rsidR="004321FC">
        <w:trPr>
          <w:cantSplit/>
          <w:jc w:val="center"/>
        </w:trPr>
        <w:tc>
          <w:tcPr>
            <w:tcW w:w="6204" w:type="dxa"/>
          </w:tcPr>
          <w:p w:rsidR="004321FC" w:rsidRDefault="00801F45">
            <w:pPr>
              <w:widowControl w:val="0"/>
              <w:rPr>
                <w:lang w:eastAsia="ru-RU"/>
              </w:rPr>
            </w:pPr>
            <w:r>
              <w:rPr>
                <w:b/>
                <w:lang w:eastAsia="ru-RU"/>
              </w:rPr>
              <w:t>ПРОЦЕНТЫ УПЛАЧЕННЫЕ:</w:t>
            </w:r>
          </w:p>
        </w:tc>
        <w:tc>
          <w:tcPr>
            <w:tcW w:w="1546" w:type="dxa"/>
          </w:tcPr>
          <w:p w:rsidR="004321FC" w:rsidRDefault="00801F45">
            <w:pPr>
              <w:widowControl w:val="0"/>
              <w:jc w:val="right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Период 1.4.</w:t>
            </w:r>
          </w:p>
        </w:tc>
        <w:tc>
          <w:tcPr>
            <w:tcW w:w="1289" w:type="dxa"/>
          </w:tcPr>
          <w:p w:rsidR="004321FC" w:rsidRDefault="00801F45">
            <w:pPr>
              <w:widowControl w:val="0"/>
              <w:jc w:val="right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Проект</w:t>
            </w:r>
          </w:p>
        </w:tc>
      </w:tr>
      <w:tr w:rsidR="004321FC">
        <w:trPr>
          <w:cantSplit/>
          <w:jc w:val="center"/>
        </w:trPr>
        <w:tc>
          <w:tcPr>
            <w:tcW w:w="6204" w:type="dxa"/>
          </w:tcPr>
          <w:p w:rsidR="004321FC" w:rsidRDefault="00801F45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по межбанковским кредитам</w:t>
            </w:r>
          </w:p>
        </w:tc>
        <w:tc>
          <w:tcPr>
            <w:tcW w:w="1546" w:type="dxa"/>
          </w:tcPr>
          <w:p w:rsidR="004321FC" w:rsidRDefault="00801F45">
            <w:pPr>
              <w:widowControl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52,34</w:t>
            </w:r>
          </w:p>
        </w:tc>
        <w:tc>
          <w:tcPr>
            <w:tcW w:w="1289" w:type="dxa"/>
          </w:tcPr>
          <w:p w:rsidR="004321FC" w:rsidRDefault="00801F45">
            <w:pPr>
              <w:widowControl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0,00</w:t>
            </w:r>
          </w:p>
        </w:tc>
      </w:tr>
      <w:tr w:rsidR="004321FC">
        <w:trPr>
          <w:cantSplit/>
          <w:jc w:val="center"/>
        </w:trPr>
        <w:tc>
          <w:tcPr>
            <w:tcW w:w="6204" w:type="dxa"/>
          </w:tcPr>
          <w:p w:rsidR="004321FC" w:rsidRDefault="00801F45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по клиентским депозитам</w:t>
            </w:r>
          </w:p>
        </w:tc>
        <w:tc>
          <w:tcPr>
            <w:tcW w:w="1546" w:type="dxa"/>
          </w:tcPr>
          <w:p w:rsidR="004321FC" w:rsidRDefault="00801F45">
            <w:pPr>
              <w:widowControl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548,93</w:t>
            </w:r>
          </w:p>
        </w:tc>
        <w:tc>
          <w:tcPr>
            <w:tcW w:w="1289" w:type="dxa"/>
          </w:tcPr>
          <w:p w:rsidR="004321FC" w:rsidRDefault="00801F45">
            <w:pPr>
              <w:widowControl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455,05</w:t>
            </w:r>
          </w:p>
        </w:tc>
      </w:tr>
      <w:tr w:rsidR="004321FC">
        <w:trPr>
          <w:cantSplit/>
          <w:jc w:val="center"/>
        </w:trPr>
        <w:tc>
          <w:tcPr>
            <w:tcW w:w="6204" w:type="dxa"/>
          </w:tcPr>
          <w:p w:rsidR="004321FC" w:rsidRDefault="00801F45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по субординированным займам</w:t>
            </w:r>
          </w:p>
        </w:tc>
        <w:tc>
          <w:tcPr>
            <w:tcW w:w="1546" w:type="dxa"/>
          </w:tcPr>
          <w:p w:rsidR="004321FC" w:rsidRDefault="00801F45">
            <w:pPr>
              <w:widowControl w:val="0"/>
              <w:jc w:val="right"/>
            </w:pPr>
            <w:r>
              <w:rPr>
                <w:lang w:eastAsia="ru-RU"/>
              </w:rPr>
              <w:t>29,25</w:t>
            </w:r>
          </w:p>
        </w:tc>
        <w:tc>
          <w:tcPr>
            <w:tcW w:w="1289" w:type="dxa"/>
          </w:tcPr>
          <w:p w:rsidR="004321FC" w:rsidRDefault="00801F45">
            <w:pPr>
              <w:widowControl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29,25</w:t>
            </w:r>
          </w:p>
        </w:tc>
      </w:tr>
      <w:tr w:rsidR="004321FC">
        <w:trPr>
          <w:cantSplit/>
          <w:jc w:val="center"/>
        </w:trPr>
        <w:tc>
          <w:tcPr>
            <w:tcW w:w="6204" w:type="dxa"/>
          </w:tcPr>
          <w:p w:rsidR="004321FC" w:rsidRDefault="00801F45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по кредитам центрального банка</w:t>
            </w:r>
          </w:p>
        </w:tc>
        <w:tc>
          <w:tcPr>
            <w:tcW w:w="1546" w:type="dxa"/>
          </w:tcPr>
          <w:p w:rsidR="004321FC" w:rsidRDefault="00801F45">
            <w:pPr>
              <w:widowControl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0,00</w:t>
            </w:r>
          </w:p>
        </w:tc>
        <w:tc>
          <w:tcPr>
            <w:tcW w:w="1289" w:type="dxa"/>
          </w:tcPr>
          <w:p w:rsidR="004321FC" w:rsidRDefault="00801F45">
            <w:pPr>
              <w:widowControl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0,00</w:t>
            </w:r>
          </w:p>
        </w:tc>
      </w:tr>
      <w:tr w:rsidR="004321FC">
        <w:trPr>
          <w:cantSplit/>
          <w:jc w:val="center"/>
        </w:trPr>
        <w:tc>
          <w:tcPr>
            <w:tcW w:w="6204" w:type="dxa"/>
          </w:tcPr>
          <w:p w:rsidR="004321FC" w:rsidRDefault="00801F45">
            <w:pPr>
              <w:widowControl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Итого проценты уплаченные</w:t>
            </w:r>
          </w:p>
        </w:tc>
        <w:tc>
          <w:tcPr>
            <w:tcW w:w="1546" w:type="dxa"/>
          </w:tcPr>
          <w:p w:rsidR="004321FC" w:rsidRDefault="00801F45">
            <w:pPr>
              <w:widowControl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630.53</w:t>
            </w:r>
          </w:p>
        </w:tc>
        <w:tc>
          <w:tcPr>
            <w:tcW w:w="1289" w:type="dxa"/>
          </w:tcPr>
          <w:p w:rsidR="004321FC" w:rsidRDefault="00801F45">
            <w:pPr>
              <w:widowControl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484,30</w:t>
            </w:r>
          </w:p>
        </w:tc>
      </w:tr>
      <w:tr w:rsidR="004321FC">
        <w:trPr>
          <w:cantSplit/>
          <w:jc w:val="center"/>
        </w:trPr>
        <w:tc>
          <w:tcPr>
            <w:tcW w:w="6204" w:type="dxa"/>
          </w:tcPr>
          <w:p w:rsidR="004321FC" w:rsidRDefault="00801F45">
            <w:pPr>
              <w:widowControl w:val="0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ОБЩИЕ РАСХОДЫ:</w:t>
            </w:r>
          </w:p>
        </w:tc>
        <w:tc>
          <w:tcPr>
            <w:tcW w:w="1546" w:type="dxa"/>
          </w:tcPr>
          <w:p w:rsidR="004321FC" w:rsidRDefault="004321FC">
            <w:pPr>
              <w:widowControl w:val="0"/>
              <w:jc w:val="right"/>
              <w:rPr>
                <w:b/>
                <w:lang w:eastAsia="ru-RU"/>
              </w:rPr>
            </w:pPr>
          </w:p>
        </w:tc>
        <w:tc>
          <w:tcPr>
            <w:tcW w:w="1289" w:type="dxa"/>
          </w:tcPr>
          <w:p w:rsidR="004321FC" w:rsidRDefault="004321FC">
            <w:pPr>
              <w:widowControl w:val="0"/>
              <w:jc w:val="right"/>
              <w:rPr>
                <w:lang w:eastAsia="ru-RU"/>
              </w:rPr>
            </w:pPr>
          </w:p>
        </w:tc>
      </w:tr>
      <w:tr w:rsidR="004321FC">
        <w:trPr>
          <w:cantSplit/>
          <w:jc w:val="center"/>
        </w:trPr>
        <w:tc>
          <w:tcPr>
            <w:tcW w:w="6204" w:type="dxa"/>
          </w:tcPr>
          <w:p w:rsidR="004321FC" w:rsidRDefault="00801F45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расходы на сеть филиалов</w:t>
            </w:r>
          </w:p>
        </w:tc>
        <w:tc>
          <w:tcPr>
            <w:tcW w:w="1546" w:type="dxa"/>
          </w:tcPr>
          <w:p w:rsidR="004321FC" w:rsidRDefault="00801F45">
            <w:pPr>
              <w:widowControl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70,00</w:t>
            </w:r>
          </w:p>
        </w:tc>
        <w:tc>
          <w:tcPr>
            <w:tcW w:w="1289" w:type="dxa"/>
          </w:tcPr>
          <w:p w:rsidR="004321FC" w:rsidRDefault="00801F45">
            <w:pPr>
              <w:widowControl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65,88</w:t>
            </w:r>
          </w:p>
        </w:tc>
      </w:tr>
      <w:tr w:rsidR="004321FC">
        <w:trPr>
          <w:cantSplit/>
          <w:jc w:val="center"/>
        </w:trPr>
        <w:tc>
          <w:tcPr>
            <w:tcW w:w="6204" w:type="dxa"/>
          </w:tcPr>
          <w:p w:rsidR="004321FC" w:rsidRDefault="00801F45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маркетинговые расходы:</w:t>
            </w:r>
          </w:p>
        </w:tc>
        <w:tc>
          <w:tcPr>
            <w:tcW w:w="1546" w:type="dxa"/>
          </w:tcPr>
          <w:p w:rsidR="004321FC" w:rsidRDefault="004321FC">
            <w:pPr>
              <w:widowControl w:val="0"/>
              <w:jc w:val="right"/>
              <w:rPr>
                <w:lang w:eastAsia="ru-RU"/>
              </w:rPr>
            </w:pPr>
          </w:p>
        </w:tc>
        <w:tc>
          <w:tcPr>
            <w:tcW w:w="1289" w:type="dxa"/>
          </w:tcPr>
          <w:p w:rsidR="004321FC" w:rsidRDefault="004321FC">
            <w:pPr>
              <w:widowControl w:val="0"/>
              <w:jc w:val="right"/>
              <w:rPr>
                <w:lang w:eastAsia="ru-RU"/>
              </w:rPr>
            </w:pPr>
          </w:p>
        </w:tc>
      </w:tr>
      <w:tr w:rsidR="004321FC">
        <w:trPr>
          <w:cantSplit/>
          <w:jc w:val="center"/>
        </w:trPr>
        <w:tc>
          <w:tcPr>
            <w:tcW w:w="6204" w:type="dxa"/>
          </w:tcPr>
          <w:p w:rsidR="004321FC" w:rsidRDefault="00801F45">
            <w:pPr>
              <w:widowControl w:val="0"/>
              <w:ind w:left="360" w:hanging="360"/>
              <w:rPr>
                <w:lang w:eastAsia="ru-RU"/>
              </w:rPr>
            </w:pPr>
            <w:r>
              <w:rPr>
                <w:lang w:eastAsia="ru-RU"/>
              </w:rPr>
              <w:t>·</w:t>
            </w:r>
            <w:r>
              <w:rPr>
                <w:lang w:eastAsia="ru-RU"/>
              </w:rPr>
              <w:tab/>
              <w:t>по депозитным сертификатам на 1 год</w:t>
            </w:r>
          </w:p>
        </w:tc>
        <w:tc>
          <w:tcPr>
            <w:tcW w:w="1546" w:type="dxa"/>
          </w:tcPr>
          <w:p w:rsidR="004321FC" w:rsidRDefault="00801F45">
            <w:pPr>
              <w:widowControl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5,00</w:t>
            </w:r>
          </w:p>
        </w:tc>
        <w:tc>
          <w:tcPr>
            <w:tcW w:w="1289" w:type="dxa"/>
          </w:tcPr>
          <w:p w:rsidR="004321FC" w:rsidRDefault="00801F45">
            <w:pPr>
              <w:widowControl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0,00</w:t>
            </w:r>
          </w:p>
        </w:tc>
      </w:tr>
      <w:tr w:rsidR="004321FC">
        <w:trPr>
          <w:cantSplit/>
          <w:jc w:val="center"/>
        </w:trPr>
        <w:tc>
          <w:tcPr>
            <w:tcW w:w="6204" w:type="dxa"/>
          </w:tcPr>
          <w:p w:rsidR="004321FC" w:rsidRDefault="00801F45">
            <w:pPr>
              <w:widowControl w:val="0"/>
              <w:ind w:left="360" w:hanging="360"/>
              <w:rPr>
                <w:lang w:eastAsia="ru-RU"/>
              </w:rPr>
            </w:pPr>
            <w:r>
              <w:rPr>
                <w:lang w:eastAsia="ru-RU"/>
              </w:rPr>
              <w:t>·</w:t>
            </w:r>
            <w:r>
              <w:rPr>
                <w:lang w:eastAsia="ru-RU"/>
              </w:rPr>
              <w:tab/>
              <w:t>по депозитным сертификатам на 5 лет</w:t>
            </w:r>
          </w:p>
        </w:tc>
        <w:tc>
          <w:tcPr>
            <w:tcW w:w="1546" w:type="dxa"/>
          </w:tcPr>
          <w:p w:rsidR="004321FC" w:rsidRDefault="00801F45">
            <w:pPr>
              <w:widowControl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5,00</w:t>
            </w:r>
          </w:p>
        </w:tc>
        <w:tc>
          <w:tcPr>
            <w:tcW w:w="1289" w:type="dxa"/>
          </w:tcPr>
          <w:p w:rsidR="004321FC" w:rsidRDefault="00801F45">
            <w:pPr>
              <w:widowControl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0,00</w:t>
            </w:r>
          </w:p>
        </w:tc>
      </w:tr>
      <w:tr w:rsidR="004321FC">
        <w:trPr>
          <w:cantSplit/>
          <w:jc w:val="center"/>
        </w:trPr>
        <w:tc>
          <w:tcPr>
            <w:tcW w:w="6204" w:type="dxa"/>
          </w:tcPr>
          <w:p w:rsidR="004321FC" w:rsidRDefault="00801F45">
            <w:pPr>
              <w:widowControl w:val="0"/>
              <w:ind w:left="360" w:hanging="360"/>
              <w:rPr>
                <w:lang w:eastAsia="ru-RU"/>
              </w:rPr>
            </w:pPr>
            <w:r>
              <w:rPr>
                <w:lang w:eastAsia="ru-RU"/>
              </w:rPr>
              <w:t>·</w:t>
            </w:r>
            <w:r>
              <w:rPr>
                <w:lang w:eastAsia="ru-RU"/>
              </w:rPr>
              <w:tab/>
              <w:t>по кредитным карточкам</w:t>
            </w:r>
          </w:p>
        </w:tc>
        <w:tc>
          <w:tcPr>
            <w:tcW w:w="1546" w:type="dxa"/>
          </w:tcPr>
          <w:p w:rsidR="004321FC" w:rsidRDefault="00801F45">
            <w:pPr>
              <w:widowControl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5,00</w:t>
            </w:r>
          </w:p>
        </w:tc>
        <w:tc>
          <w:tcPr>
            <w:tcW w:w="1289" w:type="dxa"/>
          </w:tcPr>
          <w:p w:rsidR="004321FC" w:rsidRDefault="00801F45">
            <w:pPr>
              <w:widowControl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0,00</w:t>
            </w:r>
          </w:p>
        </w:tc>
      </w:tr>
      <w:tr w:rsidR="004321FC">
        <w:trPr>
          <w:cantSplit/>
          <w:jc w:val="center"/>
        </w:trPr>
        <w:tc>
          <w:tcPr>
            <w:tcW w:w="6204" w:type="dxa"/>
          </w:tcPr>
          <w:p w:rsidR="004321FC" w:rsidRDefault="00801F45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другие расходы (прочие)</w:t>
            </w:r>
          </w:p>
        </w:tc>
        <w:tc>
          <w:tcPr>
            <w:tcW w:w="1546" w:type="dxa"/>
          </w:tcPr>
          <w:p w:rsidR="004321FC" w:rsidRDefault="00801F45">
            <w:pPr>
              <w:widowControl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148,68</w:t>
            </w:r>
          </w:p>
        </w:tc>
        <w:tc>
          <w:tcPr>
            <w:tcW w:w="1289" w:type="dxa"/>
          </w:tcPr>
          <w:p w:rsidR="004321FC" w:rsidRDefault="00801F45">
            <w:pPr>
              <w:widowControl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130,00</w:t>
            </w:r>
          </w:p>
        </w:tc>
      </w:tr>
      <w:tr w:rsidR="004321FC">
        <w:trPr>
          <w:cantSplit/>
          <w:jc w:val="center"/>
        </w:trPr>
        <w:tc>
          <w:tcPr>
            <w:tcW w:w="6204" w:type="dxa"/>
          </w:tcPr>
          <w:p w:rsidR="004321FC" w:rsidRDefault="00801F45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налоги</w:t>
            </w:r>
          </w:p>
        </w:tc>
        <w:tc>
          <w:tcPr>
            <w:tcW w:w="1546" w:type="dxa"/>
          </w:tcPr>
          <w:p w:rsidR="004321FC" w:rsidRDefault="00801F45">
            <w:pPr>
              <w:widowControl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67,92</w:t>
            </w:r>
          </w:p>
        </w:tc>
        <w:tc>
          <w:tcPr>
            <w:tcW w:w="1289" w:type="dxa"/>
          </w:tcPr>
          <w:p w:rsidR="004321FC" w:rsidRDefault="00801F45">
            <w:pPr>
              <w:widowControl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38,49</w:t>
            </w:r>
          </w:p>
        </w:tc>
      </w:tr>
      <w:tr w:rsidR="004321FC">
        <w:trPr>
          <w:cantSplit/>
          <w:jc w:val="center"/>
        </w:trPr>
        <w:tc>
          <w:tcPr>
            <w:tcW w:w="6204" w:type="dxa"/>
          </w:tcPr>
          <w:p w:rsidR="004321FC" w:rsidRDefault="00801F45">
            <w:pPr>
              <w:widowControl w:val="0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УБЫТКИ ПО ВЫДАННЫМ КРЕДИТАМ</w:t>
            </w:r>
          </w:p>
        </w:tc>
        <w:tc>
          <w:tcPr>
            <w:tcW w:w="1546" w:type="dxa"/>
          </w:tcPr>
          <w:p w:rsidR="004321FC" w:rsidRDefault="00801F45">
            <w:pPr>
              <w:widowControl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46,52</w:t>
            </w:r>
          </w:p>
        </w:tc>
        <w:tc>
          <w:tcPr>
            <w:tcW w:w="1289" w:type="dxa"/>
          </w:tcPr>
          <w:p w:rsidR="004321FC" w:rsidRDefault="00801F45">
            <w:pPr>
              <w:widowControl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43,71</w:t>
            </w:r>
          </w:p>
        </w:tc>
      </w:tr>
      <w:tr w:rsidR="004321FC">
        <w:trPr>
          <w:cantSplit/>
          <w:jc w:val="center"/>
        </w:trPr>
        <w:tc>
          <w:tcPr>
            <w:tcW w:w="6204" w:type="dxa"/>
          </w:tcPr>
          <w:p w:rsidR="004321FC" w:rsidRDefault="00801F45">
            <w:pPr>
              <w:widowControl w:val="0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ПРИБЫЛЬ</w:t>
            </w:r>
          </w:p>
        </w:tc>
        <w:tc>
          <w:tcPr>
            <w:tcW w:w="1546" w:type="dxa"/>
          </w:tcPr>
          <w:p w:rsidR="004321FC" w:rsidRDefault="00801F45">
            <w:pPr>
              <w:widowControl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67,92</w:t>
            </w:r>
          </w:p>
        </w:tc>
        <w:tc>
          <w:tcPr>
            <w:tcW w:w="1289" w:type="dxa"/>
          </w:tcPr>
          <w:p w:rsidR="004321FC" w:rsidRDefault="00801F45">
            <w:pPr>
              <w:widowControl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38,49</w:t>
            </w:r>
          </w:p>
        </w:tc>
      </w:tr>
      <w:tr w:rsidR="004321FC">
        <w:trPr>
          <w:cantSplit/>
          <w:jc w:val="center"/>
        </w:trPr>
        <w:tc>
          <w:tcPr>
            <w:tcW w:w="6204" w:type="dxa"/>
          </w:tcPr>
          <w:p w:rsidR="004321FC" w:rsidRDefault="00801F45">
            <w:pPr>
              <w:widowControl w:val="0"/>
              <w:jc w:val="right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ИТОГО ДЕБЕТ</w:t>
            </w:r>
          </w:p>
        </w:tc>
        <w:tc>
          <w:tcPr>
            <w:tcW w:w="1546" w:type="dxa"/>
          </w:tcPr>
          <w:p w:rsidR="004321FC" w:rsidRDefault="00801F45">
            <w:pPr>
              <w:widowControl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1046,57</w:t>
            </w:r>
          </w:p>
        </w:tc>
        <w:tc>
          <w:tcPr>
            <w:tcW w:w="1289" w:type="dxa"/>
          </w:tcPr>
          <w:p w:rsidR="004321FC" w:rsidRDefault="00801F45">
            <w:pPr>
              <w:widowControl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800,86</w:t>
            </w:r>
          </w:p>
        </w:tc>
      </w:tr>
    </w:tbl>
    <w:p w:rsidR="004321FC" w:rsidRDefault="004321FC">
      <w:pPr>
        <w:widowControl w:val="0"/>
        <w:rPr>
          <w:sz w:val="20"/>
          <w:szCs w:val="20"/>
          <w:lang w:eastAsia="ru-RU"/>
        </w:rPr>
      </w:pPr>
    </w:p>
    <w:tbl>
      <w:tblPr>
        <w:tblW w:w="9039" w:type="dxa"/>
        <w:jc w:val="center"/>
        <w:tblLayout w:type="fixed"/>
        <w:tblLook w:val="04A0" w:firstRow="1" w:lastRow="0" w:firstColumn="1" w:lastColumn="0" w:noHBand="0" w:noVBand="1"/>
      </w:tblPr>
      <w:tblGrid>
        <w:gridCol w:w="6204"/>
        <w:gridCol w:w="1546"/>
        <w:gridCol w:w="1289"/>
      </w:tblGrid>
      <w:tr w:rsidR="004321FC">
        <w:trPr>
          <w:cantSplit/>
          <w:jc w:val="center"/>
        </w:trPr>
        <w:tc>
          <w:tcPr>
            <w:tcW w:w="6204" w:type="dxa"/>
          </w:tcPr>
          <w:p w:rsidR="004321FC" w:rsidRDefault="00801F45">
            <w:pPr>
              <w:widowControl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КРЕДИТ</w:t>
            </w:r>
          </w:p>
        </w:tc>
        <w:tc>
          <w:tcPr>
            <w:tcW w:w="1546" w:type="dxa"/>
          </w:tcPr>
          <w:p w:rsidR="004321FC" w:rsidRDefault="004321FC">
            <w:pPr>
              <w:widowControl w:val="0"/>
              <w:jc w:val="right"/>
              <w:rPr>
                <w:b/>
                <w:lang w:eastAsia="ru-RU"/>
              </w:rPr>
            </w:pPr>
          </w:p>
        </w:tc>
        <w:tc>
          <w:tcPr>
            <w:tcW w:w="1289" w:type="dxa"/>
          </w:tcPr>
          <w:p w:rsidR="004321FC" w:rsidRDefault="004321FC">
            <w:pPr>
              <w:widowControl w:val="0"/>
              <w:jc w:val="right"/>
              <w:rPr>
                <w:b/>
                <w:lang w:eastAsia="ru-RU"/>
              </w:rPr>
            </w:pPr>
          </w:p>
        </w:tc>
      </w:tr>
      <w:tr w:rsidR="004321FC">
        <w:trPr>
          <w:cantSplit/>
          <w:jc w:val="center"/>
        </w:trPr>
        <w:tc>
          <w:tcPr>
            <w:tcW w:w="6204" w:type="dxa"/>
          </w:tcPr>
          <w:p w:rsidR="004321FC" w:rsidRDefault="00801F45">
            <w:pPr>
              <w:widowControl w:val="0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ПРОЦЕНТЫ ПОЛУЧЕННЫЕ:</w:t>
            </w:r>
          </w:p>
        </w:tc>
        <w:tc>
          <w:tcPr>
            <w:tcW w:w="1546" w:type="dxa"/>
          </w:tcPr>
          <w:p w:rsidR="004321FC" w:rsidRDefault="004321FC">
            <w:pPr>
              <w:widowControl w:val="0"/>
              <w:jc w:val="right"/>
              <w:rPr>
                <w:b/>
                <w:lang w:eastAsia="ru-RU"/>
              </w:rPr>
            </w:pPr>
          </w:p>
        </w:tc>
        <w:tc>
          <w:tcPr>
            <w:tcW w:w="1289" w:type="dxa"/>
          </w:tcPr>
          <w:p w:rsidR="004321FC" w:rsidRDefault="004321FC">
            <w:pPr>
              <w:widowControl w:val="0"/>
              <w:jc w:val="right"/>
              <w:rPr>
                <w:lang w:eastAsia="ru-RU"/>
              </w:rPr>
            </w:pPr>
          </w:p>
        </w:tc>
      </w:tr>
      <w:tr w:rsidR="004321FC">
        <w:trPr>
          <w:cantSplit/>
          <w:jc w:val="center"/>
        </w:trPr>
        <w:tc>
          <w:tcPr>
            <w:tcW w:w="6204" w:type="dxa"/>
          </w:tcPr>
          <w:p w:rsidR="004321FC" w:rsidRDefault="00801F45">
            <w:pPr>
              <w:widowControl w:val="0"/>
            </w:pPr>
            <w:r>
              <w:rPr>
                <w:lang w:eastAsia="ru-RU"/>
              </w:rPr>
              <w:t>за кредиты, предоставленные межбанковскому рынку</w:t>
            </w:r>
          </w:p>
        </w:tc>
        <w:tc>
          <w:tcPr>
            <w:tcW w:w="1546" w:type="dxa"/>
          </w:tcPr>
          <w:p w:rsidR="004321FC" w:rsidRDefault="00801F45">
            <w:pPr>
              <w:widowControl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41,88</w:t>
            </w:r>
          </w:p>
        </w:tc>
        <w:tc>
          <w:tcPr>
            <w:tcW w:w="1289" w:type="dxa"/>
          </w:tcPr>
          <w:p w:rsidR="004321FC" w:rsidRDefault="00801F45">
            <w:pPr>
              <w:widowControl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0,00</w:t>
            </w:r>
          </w:p>
        </w:tc>
      </w:tr>
      <w:tr w:rsidR="004321FC">
        <w:trPr>
          <w:cantSplit/>
          <w:jc w:val="center"/>
        </w:trPr>
        <w:tc>
          <w:tcPr>
            <w:tcW w:w="6204" w:type="dxa"/>
          </w:tcPr>
          <w:p w:rsidR="004321FC" w:rsidRDefault="00801F45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за клиентские кредиты и ипотечные займы клиентам</w:t>
            </w:r>
          </w:p>
        </w:tc>
        <w:tc>
          <w:tcPr>
            <w:tcW w:w="1546" w:type="dxa"/>
          </w:tcPr>
          <w:p w:rsidR="004321FC" w:rsidRDefault="00801F45">
            <w:pPr>
              <w:widowControl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817,69</w:t>
            </w:r>
          </w:p>
        </w:tc>
        <w:tc>
          <w:tcPr>
            <w:tcW w:w="1289" w:type="dxa"/>
          </w:tcPr>
          <w:p w:rsidR="004321FC" w:rsidRDefault="00801F45">
            <w:pPr>
              <w:widowControl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673,05</w:t>
            </w:r>
          </w:p>
        </w:tc>
      </w:tr>
      <w:tr w:rsidR="004321FC">
        <w:trPr>
          <w:cantSplit/>
          <w:jc w:val="center"/>
        </w:trPr>
        <w:tc>
          <w:tcPr>
            <w:tcW w:w="6204" w:type="dxa"/>
          </w:tcPr>
          <w:p w:rsidR="004321FC" w:rsidRDefault="00801F45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по казначейским обязательствам</w:t>
            </w:r>
          </w:p>
        </w:tc>
        <w:tc>
          <w:tcPr>
            <w:tcW w:w="1546" w:type="dxa"/>
          </w:tcPr>
          <w:p w:rsidR="004321FC" w:rsidRDefault="00801F45">
            <w:pPr>
              <w:widowControl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137,00</w:t>
            </w:r>
          </w:p>
        </w:tc>
        <w:tc>
          <w:tcPr>
            <w:tcW w:w="1289" w:type="dxa"/>
          </w:tcPr>
          <w:p w:rsidR="004321FC" w:rsidRDefault="00801F45">
            <w:pPr>
              <w:widowControl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103,00</w:t>
            </w:r>
          </w:p>
        </w:tc>
      </w:tr>
      <w:tr w:rsidR="004321FC">
        <w:trPr>
          <w:cantSplit/>
          <w:jc w:val="center"/>
        </w:trPr>
        <w:tc>
          <w:tcPr>
            <w:tcW w:w="6204" w:type="dxa"/>
          </w:tcPr>
          <w:p w:rsidR="004321FC" w:rsidRDefault="00801F45">
            <w:pPr>
              <w:widowControl w:val="0"/>
              <w:rPr>
                <w:lang w:eastAsia="ru-RU"/>
              </w:rPr>
            </w:pPr>
            <w:r>
              <w:rPr>
                <w:b/>
                <w:lang w:eastAsia="ru-RU"/>
              </w:rPr>
              <w:t>ДОХОДЫ ОТ КОМИССИЙ</w:t>
            </w:r>
          </w:p>
        </w:tc>
        <w:tc>
          <w:tcPr>
            <w:tcW w:w="1546" w:type="dxa"/>
          </w:tcPr>
          <w:p w:rsidR="004321FC" w:rsidRDefault="00801F45">
            <w:pPr>
              <w:widowControl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50,01</w:t>
            </w:r>
          </w:p>
        </w:tc>
        <w:tc>
          <w:tcPr>
            <w:tcW w:w="1289" w:type="dxa"/>
          </w:tcPr>
          <w:p w:rsidR="004321FC" w:rsidRDefault="00801F45">
            <w:pPr>
              <w:widowControl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24,81</w:t>
            </w:r>
          </w:p>
        </w:tc>
      </w:tr>
      <w:tr w:rsidR="004321FC">
        <w:trPr>
          <w:cantSplit/>
          <w:jc w:val="center"/>
        </w:trPr>
        <w:tc>
          <w:tcPr>
            <w:tcW w:w="6204" w:type="dxa"/>
          </w:tcPr>
          <w:p w:rsidR="004321FC" w:rsidRDefault="00801F45">
            <w:pPr>
              <w:widowControl w:val="0"/>
              <w:jc w:val="right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ИТОГО КРЕДИТ</w:t>
            </w:r>
          </w:p>
        </w:tc>
        <w:tc>
          <w:tcPr>
            <w:tcW w:w="1546" w:type="dxa"/>
          </w:tcPr>
          <w:p w:rsidR="004321FC" w:rsidRDefault="00801F45">
            <w:pPr>
              <w:widowControl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1046,57</w:t>
            </w:r>
          </w:p>
        </w:tc>
        <w:tc>
          <w:tcPr>
            <w:tcW w:w="1289" w:type="dxa"/>
          </w:tcPr>
          <w:p w:rsidR="004321FC" w:rsidRDefault="00801F45">
            <w:pPr>
              <w:widowControl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800,86</w:t>
            </w:r>
          </w:p>
        </w:tc>
      </w:tr>
    </w:tbl>
    <w:p w:rsidR="004321FC" w:rsidRDefault="004321FC">
      <w:pPr>
        <w:widowControl w:val="0"/>
        <w:rPr>
          <w:b/>
          <w:lang w:eastAsia="ru-RU"/>
        </w:rPr>
      </w:pPr>
    </w:p>
    <w:p w:rsidR="004321FC" w:rsidRDefault="00801F45">
      <w:pPr>
        <w:widowControl w:val="0"/>
        <w:rPr>
          <w:b/>
          <w:lang w:eastAsia="ru-RU"/>
        </w:rPr>
      </w:pPr>
      <w:r>
        <w:rPr>
          <w:b/>
          <w:lang w:eastAsia="ru-RU"/>
        </w:rPr>
        <w:t>Замечание:</w:t>
      </w:r>
    </w:p>
    <w:p w:rsidR="004321FC" w:rsidRDefault="00801F45">
      <w:pPr>
        <w:widowControl w:val="0"/>
        <w:tabs>
          <w:tab w:val="right" w:pos="7938"/>
        </w:tabs>
        <w:ind w:left="1843"/>
        <w:rPr>
          <w:lang w:eastAsia="ru-RU"/>
        </w:rPr>
      </w:pPr>
      <w:r>
        <w:rPr>
          <w:lang w:eastAsia="ru-RU"/>
        </w:rPr>
        <w:t>Объявленные дивиденды</w:t>
      </w:r>
      <w:r>
        <w:rPr>
          <w:lang w:eastAsia="ru-RU"/>
        </w:rPr>
        <w:tab/>
        <w:t>30,00</w:t>
      </w:r>
    </w:p>
    <w:p w:rsidR="004321FC" w:rsidRDefault="00801F45">
      <w:pPr>
        <w:widowControl w:val="0"/>
        <w:tabs>
          <w:tab w:val="right" w:pos="7938"/>
        </w:tabs>
        <w:ind w:left="1843"/>
        <w:rPr>
          <w:lang w:eastAsia="ru-RU"/>
        </w:rPr>
      </w:pPr>
      <w:r>
        <w:rPr>
          <w:lang w:eastAsia="ru-RU"/>
        </w:rPr>
        <w:t>Доходы на одну акцию</w:t>
      </w:r>
      <w:r>
        <w:rPr>
          <w:lang w:eastAsia="ru-RU"/>
        </w:rPr>
        <w:tab/>
        <w:t>1,36</w:t>
      </w:r>
    </w:p>
    <w:p w:rsidR="004321FC" w:rsidRDefault="00801F45">
      <w:pPr>
        <w:widowControl w:val="0"/>
        <w:tabs>
          <w:tab w:val="right" w:pos="7938"/>
        </w:tabs>
        <w:ind w:left="1843"/>
        <w:rPr>
          <w:lang w:eastAsia="ru-RU"/>
        </w:rPr>
      </w:pPr>
      <w:r>
        <w:rPr>
          <w:lang w:eastAsia="ru-RU"/>
        </w:rPr>
        <w:t>Биржевая стоимость акции</w:t>
      </w:r>
      <w:r>
        <w:rPr>
          <w:lang w:eastAsia="ru-RU"/>
        </w:rPr>
        <w:tab/>
        <w:t>25,39</w:t>
      </w:r>
    </w:p>
    <w:p w:rsidR="004321FC" w:rsidRDefault="00801F45">
      <w:pPr>
        <w:widowControl w:val="0"/>
        <w:tabs>
          <w:tab w:val="right" w:pos="7938"/>
        </w:tabs>
        <w:ind w:left="1843"/>
        <w:rPr>
          <w:lang w:eastAsia="ru-RU"/>
        </w:rPr>
      </w:pPr>
      <w:r>
        <w:rPr>
          <w:lang w:eastAsia="ru-RU"/>
        </w:rPr>
        <w:t>Число выпущенных акций</w:t>
      </w:r>
      <w:r>
        <w:rPr>
          <w:lang w:eastAsia="ru-RU"/>
        </w:rPr>
        <w:tab/>
        <w:t>50 миллионов</w:t>
      </w:r>
    </w:p>
    <w:p w:rsidR="004321FC" w:rsidRDefault="004321FC">
      <w:pPr>
        <w:widowControl w:val="0"/>
        <w:rPr>
          <w:lang w:eastAsia="ru-RU"/>
        </w:rPr>
      </w:pPr>
    </w:p>
    <w:p w:rsidR="004321FC" w:rsidRDefault="004321FC">
      <w:pPr>
        <w:widowControl w:val="0"/>
        <w:rPr>
          <w:b/>
          <w:lang w:eastAsia="ru-RU"/>
        </w:rPr>
      </w:pPr>
    </w:p>
    <w:p w:rsidR="004321FC" w:rsidRDefault="00801F45">
      <w:pPr>
        <w:widowControl w:val="0"/>
        <w:rPr>
          <w:b/>
          <w:lang w:eastAsia="ru-RU"/>
        </w:rPr>
      </w:pPr>
      <w:r>
        <w:rPr>
          <w:b/>
          <w:lang w:eastAsia="ru-RU"/>
        </w:rPr>
        <w:t>МОДЕЛИРОВАНИЕ ПО ПРОГРАММЕ</w:t>
      </w:r>
    </w:p>
    <w:p w:rsidR="004321FC" w:rsidRDefault="00801F45">
      <w:pPr>
        <w:widowControl w:val="0"/>
        <w:tabs>
          <w:tab w:val="right" w:pos="5529"/>
        </w:tabs>
        <w:rPr>
          <w:lang w:eastAsia="ru-RU"/>
        </w:rPr>
      </w:pPr>
      <w:r>
        <w:rPr>
          <w:lang w:eastAsia="ru-RU"/>
        </w:rPr>
        <w:t>Государственные ценные бумаги</w:t>
      </w:r>
      <w:r>
        <w:rPr>
          <w:lang w:eastAsia="ru-RU"/>
        </w:rPr>
        <w:tab/>
        <w:t xml:space="preserve"> Период 1.4</w:t>
      </w:r>
      <w:r>
        <w:rPr>
          <w:lang w:eastAsia="ru-RU"/>
        </w:rPr>
        <w:tab/>
      </w:r>
    </w:p>
    <w:p w:rsidR="004321FC" w:rsidRDefault="00801F45">
      <w:pPr>
        <w:widowControl w:val="0"/>
      </w:pPr>
      <w:r>
        <w:t>Казначейские векселя</w:t>
      </w:r>
    </w:p>
    <w:tbl>
      <w:tblPr>
        <w:tblW w:w="9282" w:type="dxa"/>
        <w:jc w:val="center"/>
        <w:tblLayout w:type="fixed"/>
        <w:tblLook w:val="04A0" w:firstRow="1" w:lastRow="0" w:firstColumn="1" w:lastColumn="0" w:noHBand="0" w:noVBand="1"/>
      </w:tblPr>
      <w:tblGrid>
        <w:gridCol w:w="1549"/>
        <w:gridCol w:w="1545"/>
        <w:gridCol w:w="1548"/>
        <w:gridCol w:w="1548"/>
        <w:gridCol w:w="1545"/>
        <w:gridCol w:w="1547"/>
      </w:tblGrid>
      <w:tr w:rsidR="004321FC">
        <w:trPr>
          <w:jc w:val="center"/>
        </w:trPr>
        <w:tc>
          <w:tcPr>
            <w:tcW w:w="1548" w:type="dxa"/>
          </w:tcPr>
          <w:p w:rsidR="004321FC" w:rsidRDefault="00801F45">
            <w:pPr>
              <w:widowControl w:val="0"/>
              <w:jc w:val="center"/>
            </w:pPr>
            <w:r>
              <w:rPr>
                <w:lang w:eastAsia="ru-RU"/>
              </w:rPr>
              <w:t>Срок погашения</w:t>
            </w:r>
          </w:p>
        </w:tc>
        <w:tc>
          <w:tcPr>
            <w:tcW w:w="1545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br/>
              <w:t>Цена</w:t>
            </w:r>
          </w:p>
        </w:tc>
        <w:tc>
          <w:tcPr>
            <w:tcW w:w="1548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br/>
              <w:t>Доходность</w:t>
            </w:r>
          </w:p>
        </w:tc>
        <w:tc>
          <w:tcPr>
            <w:tcW w:w="1548" w:type="dxa"/>
          </w:tcPr>
          <w:p w:rsidR="004321FC" w:rsidRDefault="00801F45">
            <w:pPr>
              <w:widowControl w:val="0"/>
              <w:jc w:val="center"/>
            </w:pPr>
            <w:r>
              <w:rPr>
                <w:lang w:eastAsia="ru-RU"/>
              </w:rPr>
              <w:t>Стоимость к моменту погашения</w:t>
            </w:r>
          </w:p>
        </w:tc>
        <w:tc>
          <w:tcPr>
            <w:tcW w:w="1545" w:type="dxa"/>
          </w:tcPr>
          <w:p w:rsidR="004321FC" w:rsidRDefault="00801F45">
            <w:pPr>
              <w:widowControl w:val="0"/>
              <w:jc w:val="center"/>
            </w:pPr>
            <w:r>
              <w:rPr>
                <w:lang w:eastAsia="ru-RU"/>
              </w:rPr>
              <w:t>Дисконтиро-ванная стоимость</w:t>
            </w:r>
          </w:p>
        </w:tc>
        <w:tc>
          <w:tcPr>
            <w:tcW w:w="1547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Текущая рыночная стоимость</w:t>
            </w:r>
          </w:p>
        </w:tc>
      </w:tr>
      <w:tr w:rsidR="004321FC">
        <w:trPr>
          <w:jc w:val="center"/>
        </w:trPr>
        <w:tc>
          <w:tcPr>
            <w:tcW w:w="1548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1.4</w:t>
            </w:r>
          </w:p>
        </w:tc>
        <w:tc>
          <w:tcPr>
            <w:tcW w:w="1545" w:type="dxa"/>
          </w:tcPr>
          <w:p w:rsidR="004321FC" w:rsidRDefault="00801F45">
            <w:pPr>
              <w:widowControl w:val="0"/>
              <w:ind w:right="184"/>
              <w:jc w:val="right"/>
              <w:rPr>
                <w:lang w:eastAsia="ru-RU"/>
              </w:rPr>
            </w:pPr>
            <w:r>
              <w:rPr>
                <w:lang w:eastAsia="ru-RU"/>
              </w:rPr>
              <w:t>----</w:t>
            </w:r>
          </w:p>
        </w:tc>
        <w:tc>
          <w:tcPr>
            <w:tcW w:w="1548" w:type="dxa"/>
          </w:tcPr>
          <w:p w:rsidR="004321FC" w:rsidRDefault="00801F45">
            <w:pPr>
              <w:widowControl w:val="0"/>
              <w:ind w:right="184"/>
              <w:jc w:val="right"/>
              <w:rPr>
                <w:lang w:eastAsia="ru-RU"/>
              </w:rPr>
            </w:pPr>
            <w:r>
              <w:rPr>
                <w:lang w:eastAsia="ru-RU"/>
              </w:rPr>
              <w:t>----</w:t>
            </w:r>
          </w:p>
        </w:tc>
        <w:tc>
          <w:tcPr>
            <w:tcW w:w="1548" w:type="dxa"/>
          </w:tcPr>
          <w:p w:rsidR="004321FC" w:rsidRDefault="00801F45">
            <w:pPr>
              <w:widowControl w:val="0"/>
              <w:ind w:right="184"/>
              <w:jc w:val="right"/>
              <w:rPr>
                <w:lang w:eastAsia="ru-RU"/>
              </w:rPr>
            </w:pPr>
            <w:r>
              <w:rPr>
                <w:lang w:eastAsia="ru-RU"/>
              </w:rPr>
              <w:t>1815.00</w:t>
            </w:r>
          </w:p>
        </w:tc>
        <w:tc>
          <w:tcPr>
            <w:tcW w:w="1545" w:type="dxa"/>
          </w:tcPr>
          <w:p w:rsidR="004321FC" w:rsidRDefault="00801F45">
            <w:pPr>
              <w:widowControl w:val="0"/>
              <w:ind w:right="184"/>
              <w:jc w:val="right"/>
              <w:rPr>
                <w:lang w:eastAsia="ru-RU"/>
              </w:rPr>
            </w:pPr>
            <w:r>
              <w:rPr>
                <w:lang w:eastAsia="ru-RU"/>
              </w:rPr>
              <w:t>1712.00</w:t>
            </w:r>
          </w:p>
        </w:tc>
        <w:tc>
          <w:tcPr>
            <w:tcW w:w="1547" w:type="dxa"/>
          </w:tcPr>
          <w:p w:rsidR="004321FC" w:rsidRDefault="00801F45">
            <w:pPr>
              <w:widowControl w:val="0"/>
              <w:ind w:right="184"/>
              <w:jc w:val="right"/>
              <w:rPr>
                <w:lang w:eastAsia="ru-RU"/>
              </w:rPr>
            </w:pPr>
            <w:r>
              <w:rPr>
                <w:lang w:eastAsia="ru-RU"/>
              </w:rPr>
              <w:t>1815.00</w:t>
            </w:r>
          </w:p>
        </w:tc>
      </w:tr>
      <w:tr w:rsidR="004321FC">
        <w:trPr>
          <w:jc w:val="center"/>
        </w:trPr>
        <w:tc>
          <w:tcPr>
            <w:tcW w:w="1548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2.1</w:t>
            </w:r>
          </w:p>
        </w:tc>
        <w:tc>
          <w:tcPr>
            <w:tcW w:w="1545" w:type="dxa"/>
          </w:tcPr>
          <w:p w:rsidR="004321FC" w:rsidRDefault="00801F45">
            <w:pPr>
              <w:widowControl w:val="0"/>
              <w:ind w:right="184"/>
              <w:jc w:val="right"/>
              <w:rPr>
                <w:lang w:eastAsia="ru-RU"/>
              </w:rPr>
            </w:pPr>
            <w:r>
              <w:rPr>
                <w:lang w:eastAsia="ru-RU"/>
              </w:rPr>
              <w:t>98.04</w:t>
            </w:r>
          </w:p>
        </w:tc>
        <w:tc>
          <w:tcPr>
            <w:tcW w:w="1548" w:type="dxa"/>
          </w:tcPr>
          <w:p w:rsidR="004321FC" w:rsidRDefault="00801F45">
            <w:pPr>
              <w:widowControl w:val="0"/>
              <w:ind w:right="184"/>
              <w:jc w:val="right"/>
              <w:rPr>
                <w:lang w:eastAsia="ru-RU"/>
              </w:rPr>
            </w:pPr>
            <w:r>
              <w:rPr>
                <w:lang w:eastAsia="ru-RU"/>
              </w:rPr>
              <w:t>8.00</w:t>
            </w:r>
          </w:p>
        </w:tc>
        <w:tc>
          <w:tcPr>
            <w:tcW w:w="1548" w:type="dxa"/>
          </w:tcPr>
          <w:p w:rsidR="004321FC" w:rsidRDefault="00801F45">
            <w:pPr>
              <w:widowControl w:val="0"/>
              <w:ind w:right="184"/>
              <w:jc w:val="right"/>
              <w:rPr>
                <w:lang w:eastAsia="ru-RU"/>
              </w:rPr>
            </w:pPr>
            <w:r>
              <w:rPr>
                <w:lang w:eastAsia="ru-RU"/>
              </w:rPr>
              <w:t>1210.00</w:t>
            </w:r>
          </w:p>
        </w:tc>
        <w:tc>
          <w:tcPr>
            <w:tcW w:w="1545" w:type="dxa"/>
          </w:tcPr>
          <w:p w:rsidR="004321FC" w:rsidRDefault="00801F45">
            <w:pPr>
              <w:widowControl w:val="0"/>
              <w:ind w:right="184"/>
              <w:jc w:val="right"/>
              <w:rPr>
                <w:lang w:eastAsia="ru-RU"/>
              </w:rPr>
            </w:pPr>
            <w:r>
              <w:rPr>
                <w:lang w:eastAsia="ru-RU"/>
              </w:rPr>
              <w:t>1141.00</w:t>
            </w:r>
          </w:p>
        </w:tc>
        <w:tc>
          <w:tcPr>
            <w:tcW w:w="1547" w:type="dxa"/>
          </w:tcPr>
          <w:p w:rsidR="004321FC" w:rsidRDefault="00801F45">
            <w:pPr>
              <w:widowControl w:val="0"/>
              <w:ind w:right="184"/>
              <w:jc w:val="right"/>
              <w:rPr>
                <w:lang w:eastAsia="ru-RU"/>
              </w:rPr>
            </w:pPr>
            <w:r>
              <w:rPr>
                <w:lang w:eastAsia="ru-RU"/>
              </w:rPr>
              <w:t>1186.34</w:t>
            </w:r>
          </w:p>
        </w:tc>
      </w:tr>
      <w:tr w:rsidR="004321FC">
        <w:trPr>
          <w:jc w:val="center"/>
        </w:trPr>
        <w:tc>
          <w:tcPr>
            <w:tcW w:w="1548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2.2</w:t>
            </w:r>
          </w:p>
        </w:tc>
        <w:tc>
          <w:tcPr>
            <w:tcW w:w="1545" w:type="dxa"/>
          </w:tcPr>
          <w:p w:rsidR="004321FC" w:rsidRDefault="00801F45">
            <w:pPr>
              <w:widowControl w:val="0"/>
              <w:ind w:right="184"/>
              <w:jc w:val="right"/>
              <w:rPr>
                <w:lang w:eastAsia="ru-RU"/>
              </w:rPr>
            </w:pPr>
            <w:r>
              <w:rPr>
                <w:lang w:eastAsia="ru-RU"/>
              </w:rPr>
              <w:t>9616</w:t>
            </w:r>
          </w:p>
        </w:tc>
        <w:tc>
          <w:tcPr>
            <w:tcW w:w="1548" w:type="dxa"/>
          </w:tcPr>
          <w:p w:rsidR="004321FC" w:rsidRDefault="00801F45">
            <w:pPr>
              <w:widowControl w:val="0"/>
              <w:ind w:right="184"/>
              <w:jc w:val="right"/>
              <w:rPr>
                <w:lang w:eastAsia="ru-RU"/>
              </w:rPr>
            </w:pPr>
            <w:r>
              <w:rPr>
                <w:lang w:eastAsia="ru-RU"/>
              </w:rPr>
              <w:t>8.00</w:t>
            </w:r>
          </w:p>
        </w:tc>
        <w:tc>
          <w:tcPr>
            <w:tcW w:w="1548" w:type="dxa"/>
          </w:tcPr>
          <w:p w:rsidR="004321FC" w:rsidRDefault="00801F45">
            <w:pPr>
              <w:widowControl w:val="0"/>
              <w:ind w:right="184"/>
              <w:jc w:val="right"/>
              <w:rPr>
                <w:lang w:eastAsia="ru-RU"/>
              </w:rPr>
            </w:pPr>
            <w:r>
              <w:rPr>
                <w:lang w:eastAsia="ru-RU"/>
              </w:rPr>
              <w:t>1605.00</w:t>
            </w:r>
          </w:p>
        </w:tc>
        <w:tc>
          <w:tcPr>
            <w:tcW w:w="1545" w:type="dxa"/>
          </w:tcPr>
          <w:p w:rsidR="004321FC" w:rsidRDefault="00801F45">
            <w:pPr>
              <w:widowControl w:val="0"/>
              <w:ind w:right="184"/>
              <w:jc w:val="right"/>
              <w:rPr>
                <w:lang w:eastAsia="ru-RU"/>
              </w:rPr>
            </w:pPr>
            <w:r>
              <w:rPr>
                <w:lang w:eastAsia="ru-RU"/>
              </w:rPr>
              <w:t>1503.54</w:t>
            </w:r>
          </w:p>
        </w:tc>
        <w:tc>
          <w:tcPr>
            <w:tcW w:w="1547" w:type="dxa"/>
          </w:tcPr>
          <w:p w:rsidR="004321FC" w:rsidRDefault="00801F45">
            <w:pPr>
              <w:widowControl w:val="0"/>
              <w:ind w:right="184"/>
              <w:jc w:val="right"/>
            </w:pPr>
            <w:r>
              <w:rPr>
                <w:lang w:eastAsia="ru-RU"/>
              </w:rPr>
              <w:t>1543.43</w:t>
            </w:r>
          </w:p>
        </w:tc>
      </w:tr>
      <w:tr w:rsidR="004321FC">
        <w:trPr>
          <w:jc w:val="center"/>
        </w:trPr>
        <w:tc>
          <w:tcPr>
            <w:tcW w:w="1548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2.3</w:t>
            </w:r>
          </w:p>
        </w:tc>
        <w:tc>
          <w:tcPr>
            <w:tcW w:w="1545" w:type="dxa"/>
          </w:tcPr>
          <w:p w:rsidR="004321FC" w:rsidRDefault="00801F45">
            <w:pPr>
              <w:widowControl w:val="0"/>
              <w:ind w:right="184"/>
              <w:jc w:val="right"/>
              <w:rPr>
                <w:lang w:eastAsia="ru-RU"/>
              </w:rPr>
            </w:pPr>
            <w:r>
              <w:rPr>
                <w:lang w:eastAsia="ru-RU"/>
              </w:rPr>
              <w:t>94.35</w:t>
            </w:r>
          </w:p>
        </w:tc>
        <w:tc>
          <w:tcPr>
            <w:tcW w:w="1548" w:type="dxa"/>
          </w:tcPr>
          <w:p w:rsidR="004321FC" w:rsidRDefault="00801F45">
            <w:pPr>
              <w:widowControl w:val="0"/>
              <w:ind w:right="184"/>
              <w:jc w:val="right"/>
              <w:rPr>
                <w:lang w:eastAsia="ru-RU"/>
              </w:rPr>
            </w:pPr>
            <w:r>
              <w:rPr>
                <w:lang w:eastAsia="ru-RU"/>
              </w:rPr>
              <w:t>8.00</w:t>
            </w:r>
          </w:p>
        </w:tc>
        <w:tc>
          <w:tcPr>
            <w:tcW w:w="1548" w:type="dxa"/>
          </w:tcPr>
          <w:p w:rsidR="004321FC" w:rsidRDefault="00801F45">
            <w:pPr>
              <w:widowControl w:val="0"/>
              <w:ind w:right="184"/>
              <w:jc w:val="right"/>
              <w:rPr>
                <w:lang w:eastAsia="ru-RU"/>
              </w:rPr>
            </w:pPr>
            <w:r>
              <w:rPr>
                <w:lang w:eastAsia="ru-RU"/>
              </w:rPr>
              <w:t>0.00</w:t>
            </w:r>
          </w:p>
        </w:tc>
        <w:tc>
          <w:tcPr>
            <w:tcW w:w="1545" w:type="dxa"/>
          </w:tcPr>
          <w:p w:rsidR="004321FC" w:rsidRDefault="00801F45">
            <w:pPr>
              <w:widowControl w:val="0"/>
              <w:ind w:right="184"/>
              <w:jc w:val="right"/>
              <w:rPr>
                <w:lang w:eastAsia="ru-RU"/>
              </w:rPr>
            </w:pPr>
            <w:r>
              <w:rPr>
                <w:lang w:eastAsia="ru-RU"/>
              </w:rPr>
              <w:t>0.00</w:t>
            </w:r>
          </w:p>
        </w:tc>
        <w:tc>
          <w:tcPr>
            <w:tcW w:w="1547" w:type="dxa"/>
          </w:tcPr>
          <w:p w:rsidR="004321FC" w:rsidRDefault="00801F45">
            <w:pPr>
              <w:widowControl w:val="0"/>
              <w:ind w:right="184"/>
              <w:jc w:val="right"/>
              <w:rPr>
                <w:lang w:eastAsia="ru-RU"/>
              </w:rPr>
            </w:pPr>
            <w:r>
              <w:rPr>
                <w:lang w:eastAsia="ru-RU"/>
              </w:rPr>
              <w:t>0.00</w:t>
            </w:r>
          </w:p>
        </w:tc>
      </w:tr>
      <w:tr w:rsidR="004321FC">
        <w:trPr>
          <w:jc w:val="center"/>
        </w:trPr>
        <w:tc>
          <w:tcPr>
            <w:tcW w:w="1548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2.4</w:t>
            </w:r>
          </w:p>
        </w:tc>
        <w:tc>
          <w:tcPr>
            <w:tcW w:w="1545" w:type="dxa"/>
          </w:tcPr>
          <w:p w:rsidR="004321FC" w:rsidRDefault="00801F45">
            <w:pPr>
              <w:widowControl w:val="0"/>
              <w:ind w:right="184"/>
              <w:jc w:val="right"/>
              <w:rPr>
                <w:lang w:eastAsia="ru-RU"/>
              </w:rPr>
            </w:pPr>
            <w:r>
              <w:rPr>
                <w:lang w:eastAsia="ru-RU"/>
              </w:rPr>
              <w:t>92.61</w:t>
            </w:r>
          </w:p>
        </w:tc>
        <w:tc>
          <w:tcPr>
            <w:tcW w:w="1548" w:type="dxa"/>
          </w:tcPr>
          <w:p w:rsidR="004321FC" w:rsidRDefault="00801F45">
            <w:pPr>
              <w:widowControl w:val="0"/>
              <w:ind w:right="184"/>
              <w:jc w:val="right"/>
              <w:rPr>
                <w:lang w:eastAsia="ru-RU"/>
              </w:rPr>
            </w:pPr>
            <w:r>
              <w:rPr>
                <w:lang w:eastAsia="ru-RU"/>
              </w:rPr>
              <w:t>8.00</w:t>
            </w:r>
          </w:p>
        </w:tc>
        <w:tc>
          <w:tcPr>
            <w:tcW w:w="1548" w:type="dxa"/>
          </w:tcPr>
          <w:p w:rsidR="004321FC" w:rsidRDefault="00801F45">
            <w:pPr>
              <w:widowControl w:val="0"/>
              <w:ind w:right="184"/>
              <w:jc w:val="right"/>
              <w:rPr>
                <w:lang w:eastAsia="ru-RU"/>
              </w:rPr>
            </w:pPr>
            <w:r>
              <w:rPr>
                <w:lang w:eastAsia="ru-RU"/>
              </w:rPr>
              <w:t>0.00</w:t>
            </w:r>
          </w:p>
        </w:tc>
        <w:tc>
          <w:tcPr>
            <w:tcW w:w="1545" w:type="dxa"/>
          </w:tcPr>
          <w:p w:rsidR="004321FC" w:rsidRDefault="00801F45">
            <w:pPr>
              <w:widowControl w:val="0"/>
              <w:ind w:right="184"/>
              <w:jc w:val="right"/>
              <w:rPr>
                <w:lang w:eastAsia="ru-RU"/>
              </w:rPr>
            </w:pPr>
            <w:r>
              <w:rPr>
                <w:lang w:eastAsia="ru-RU"/>
              </w:rPr>
              <w:t>0.00</w:t>
            </w:r>
          </w:p>
        </w:tc>
        <w:tc>
          <w:tcPr>
            <w:tcW w:w="1547" w:type="dxa"/>
          </w:tcPr>
          <w:p w:rsidR="004321FC" w:rsidRDefault="00801F45">
            <w:pPr>
              <w:widowControl w:val="0"/>
              <w:ind w:right="184"/>
              <w:jc w:val="right"/>
              <w:rPr>
                <w:lang w:eastAsia="ru-RU"/>
              </w:rPr>
            </w:pPr>
            <w:r>
              <w:rPr>
                <w:lang w:eastAsia="ru-RU"/>
              </w:rPr>
              <w:t>0.00</w:t>
            </w:r>
          </w:p>
        </w:tc>
      </w:tr>
      <w:tr w:rsidR="004321FC">
        <w:trPr>
          <w:jc w:val="center"/>
        </w:trPr>
        <w:tc>
          <w:tcPr>
            <w:tcW w:w="3093" w:type="dxa"/>
            <w:gridSpan w:val="2"/>
          </w:tcPr>
          <w:p w:rsidR="004321FC" w:rsidRDefault="00801F45">
            <w:pPr>
              <w:widowControl w:val="0"/>
              <w:ind w:right="184"/>
              <w:jc w:val="right"/>
              <w:rPr>
                <w:lang w:eastAsia="ru-RU"/>
              </w:rPr>
            </w:pPr>
            <w:r>
              <w:rPr>
                <w:lang w:eastAsia="ru-RU"/>
              </w:rPr>
              <w:t>Общая стоимость</w:t>
            </w:r>
          </w:p>
        </w:tc>
        <w:tc>
          <w:tcPr>
            <w:tcW w:w="1548" w:type="dxa"/>
          </w:tcPr>
          <w:p w:rsidR="004321FC" w:rsidRDefault="004321FC">
            <w:pPr>
              <w:widowControl w:val="0"/>
              <w:ind w:right="184"/>
              <w:jc w:val="right"/>
              <w:rPr>
                <w:lang w:eastAsia="ru-RU"/>
              </w:rPr>
            </w:pPr>
          </w:p>
        </w:tc>
        <w:tc>
          <w:tcPr>
            <w:tcW w:w="1548" w:type="dxa"/>
          </w:tcPr>
          <w:p w:rsidR="004321FC" w:rsidRDefault="004321FC">
            <w:pPr>
              <w:widowControl w:val="0"/>
              <w:ind w:right="184"/>
              <w:jc w:val="right"/>
              <w:rPr>
                <w:lang w:eastAsia="ru-RU"/>
              </w:rPr>
            </w:pPr>
          </w:p>
        </w:tc>
        <w:tc>
          <w:tcPr>
            <w:tcW w:w="1545" w:type="dxa"/>
            <w:tcBorders>
              <w:top w:val="single" w:sz="6" w:space="0" w:color="000000"/>
            </w:tcBorders>
          </w:tcPr>
          <w:p w:rsidR="004321FC" w:rsidRDefault="00801F45">
            <w:pPr>
              <w:widowControl w:val="0"/>
              <w:ind w:right="184"/>
              <w:jc w:val="right"/>
              <w:rPr>
                <w:lang w:eastAsia="ru-RU"/>
              </w:rPr>
            </w:pPr>
            <w:r>
              <w:rPr>
                <w:lang w:eastAsia="ru-RU"/>
              </w:rPr>
              <w:t>4356.54</w:t>
            </w:r>
          </w:p>
        </w:tc>
        <w:tc>
          <w:tcPr>
            <w:tcW w:w="1547" w:type="dxa"/>
          </w:tcPr>
          <w:p w:rsidR="004321FC" w:rsidRDefault="004321FC">
            <w:pPr>
              <w:widowControl w:val="0"/>
              <w:ind w:right="184"/>
              <w:jc w:val="right"/>
              <w:rPr>
                <w:lang w:eastAsia="ru-RU"/>
              </w:rPr>
            </w:pPr>
          </w:p>
        </w:tc>
      </w:tr>
    </w:tbl>
    <w:p w:rsidR="004321FC" w:rsidRDefault="00801F45">
      <w:pPr>
        <w:widowControl w:val="0"/>
        <w:rPr>
          <w:lang w:eastAsia="ru-RU"/>
        </w:rPr>
      </w:pPr>
      <w:r>
        <w:rPr>
          <w:lang w:eastAsia="ru-RU"/>
        </w:rPr>
        <w:t>Примечание: Срок погашения ценных бумаг истекает в конце указанного периода. Выплата в начале следующего периода.</w:t>
      </w:r>
    </w:p>
    <w:p w:rsidR="004321FC" w:rsidRDefault="00801F45">
      <w:pPr>
        <w:widowControl w:val="0"/>
      </w:pPr>
      <w:r>
        <w:t>Данные по операциям, проходящим по ссудному счету</w:t>
      </w:r>
      <w:r>
        <w:tab/>
        <w:t>конец периода 1.4</w:t>
      </w:r>
      <w:r>
        <w:tab/>
      </w:r>
    </w:p>
    <w:tbl>
      <w:tblPr>
        <w:tblW w:w="9286" w:type="dxa"/>
        <w:jc w:val="center"/>
        <w:tblLayout w:type="fixed"/>
        <w:tblLook w:val="04A0" w:firstRow="1" w:lastRow="0" w:firstColumn="1" w:lastColumn="0" w:noHBand="0" w:noVBand="1"/>
      </w:tblPr>
      <w:tblGrid>
        <w:gridCol w:w="3510"/>
        <w:gridCol w:w="1444"/>
        <w:gridCol w:w="1444"/>
        <w:gridCol w:w="1444"/>
        <w:gridCol w:w="1444"/>
      </w:tblGrid>
      <w:tr w:rsidR="004321FC">
        <w:trPr>
          <w:jc w:val="center"/>
        </w:trPr>
        <w:tc>
          <w:tcPr>
            <w:tcW w:w="3510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444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Прайм</w:t>
            </w:r>
          </w:p>
        </w:tc>
        <w:tc>
          <w:tcPr>
            <w:tcW w:w="1444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Среднериск</w:t>
            </w:r>
          </w:p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овые</w:t>
            </w:r>
          </w:p>
        </w:tc>
        <w:tc>
          <w:tcPr>
            <w:tcW w:w="1444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Потребит.</w:t>
            </w:r>
          </w:p>
        </w:tc>
        <w:tc>
          <w:tcPr>
            <w:tcW w:w="1444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Кредитные карточки</w:t>
            </w:r>
          </w:p>
        </w:tc>
      </w:tr>
      <w:tr w:rsidR="004321FC">
        <w:trPr>
          <w:jc w:val="center"/>
        </w:trPr>
        <w:tc>
          <w:tcPr>
            <w:tcW w:w="3510" w:type="dxa"/>
          </w:tcPr>
          <w:p w:rsidR="004321FC" w:rsidRDefault="00801F45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Ставки %/год</w:t>
            </w:r>
          </w:p>
        </w:tc>
        <w:tc>
          <w:tcPr>
            <w:tcW w:w="1444" w:type="dxa"/>
          </w:tcPr>
          <w:p w:rsidR="004321FC" w:rsidRDefault="00801F45">
            <w:pPr>
              <w:widowControl w:val="0"/>
              <w:ind w:right="202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10.00</w:t>
            </w:r>
          </w:p>
        </w:tc>
        <w:tc>
          <w:tcPr>
            <w:tcW w:w="1444" w:type="dxa"/>
          </w:tcPr>
          <w:p w:rsidR="004321FC" w:rsidRDefault="00801F45">
            <w:pPr>
              <w:widowControl w:val="0"/>
              <w:ind w:right="202"/>
              <w:jc w:val="right"/>
            </w:pPr>
            <w:r>
              <w:rPr>
                <w:lang w:eastAsia="ru-RU"/>
              </w:rPr>
              <w:t>11.88</w:t>
            </w:r>
          </w:p>
        </w:tc>
        <w:tc>
          <w:tcPr>
            <w:tcW w:w="1444" w:type="dxa"/>
          </w:tcPr>
          <w:p w:rsidR="004321FC" w:rsidRDefault="00801F45">
            <w:pPr>
              <w:widowControl w:val="0"/>
              <w:ind w:right="202"/>
              <w:jc w:val="right"/>
              <w:rPr>
                <w:lang w:eastAsia="ru-RU"/>
              </w:rPr>
            </w:pPr>
            <w:r>
              <w:rPr>
                <w:lang w:eastAsia="ru-RU"/>
              </w:rPr>
              <w:t>12.00.</w:t>
            </w:r>
          </w:p>
        </w:tc>
        <w:tc>
          <w:tcPr>
            <w:tcW w:w="1444" w:type="dxa"/>
          </w:tcPr>
          <w:p w:rsidR="004321FC" w:rsidRDefault="00801F45">
            <w:pPr>
              <w:widowControl w:val="0"/>
              <w:ind w:right="202"/>
              <w:jc w:val="right"/>
              <w:rPr>
                <w:lang w:eastAsia="ru-RU"/>
              </w:rPr>
            </w:pPr>
            <w:r>
              <w:rPr>
                <w:lang w:eastAsia="ru-RU"/>
              </w:rPr>
              <w:t>14.50</w:t>
            </w:r>
          </w:p>
        </w:tc>
      </w:tr>
      <w:tr w:rsidR="004321FC">
        <w:trPr>
          <w:jc w:val="center"/>
        </w:trPr>
        <w:tc>
          <w:tcPr>
            <w:tcW w:w="3510" w:type="dxa"/>
          </w:tcPr>
          <w:p w:rsidR="004321FC" w:rsidRDefault="00801F45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Потери по кредитам %/год</w:t>
            </w:r>
          </w:p>
        </w:tc>
        <w:tc>
          <w:tcPr>
            <w:tcW w:w="1444" w:type="dxa"/>
          </w:tcPr>
          <w:p w:rsidR="004321FC" w:rsidRDefault="00801F45">
            <w:pPr>
              <w:widowControl w:val="0"/>
              <w:ind w:right="202"/>
              <w:jc w:val="right"/>
              <w:rPr>
                <w:lang w:eastAsia="ru-RU"/>
              </w:rPr>
            </w:pPr>
            <w:r>
              <w:rPr>
                <w:lang w:eastAsia="ru-RU"/>
              </w:rPr>
              <w:t>0.64</w:t>
            </w:r>
          </w:p>
        </w:tc>
        <w:tc>
          <w:tcPr>
            <w:tcW w:w="1444" w:type="dxa"/>
          </w:tcPr>
          <w:p w:rsidR="004321FC" w:rsidRDefault="00801F45">
            <w:pPr>
              <w:widowControl w:val="0"/>
              <w:ind w:right="202"/>
              <w:jc w:val="right"/>
              <w:rPr>
                <w:lang w:eastAsia="ru-RU"/>
              </w:rPr>
            </w:pPr>
            <w:r>
              <w:rPr>
                <w:lang w:eastAsia="ru-RU"/>
              </w:rPr>
              <w:t>0.80</w:t>
            </w:r>
          </w:p>
        </w:tc>
        <w:tc>
          <w:tcPr>
            <w:tcW w:w="1444" w:type="dxa"/>
          </w:tcPr>
          <w:p w:rsidR="004321FC" w:rsidRDefault="00801F45">
            <w:pPr>
              <w:widowControl w:val="0"/>
              <w:ind w:right="202"/>
              <w:jc w:val="right"/>
              <w:rPr>
                <w:lang w:eastAsia="ru-RU"/>
              </w:rPr>
            </w:pPr>
            <w:r>
              <w:rPr>
                <w:lang w:eastAsia="ru-RU"/>
              </w:rPr>
              <w:t>0.60</w:t>
            </w:r>
          </w:p>
        </w:tc>
        <w:tc>
          <w:tcPr>
            <w:tcW w:w="1444" w:type="dxa"/>
          </w:tcPr>
          <w:p w:rsidR="004321FC" w:rsidRDefault="00801F45">
            <w:pPr>
              <w:widowControl w:val="0"/>
              <w:ind w:right="202"/>
              <w:jc w:val="right"/>
              <w:rPr>
                <w:lang w:eastAsia="ru-RU"/>
              </w:rPr>
            </w:pPr>
            <w:r>
              <w:rPr>
                <w:lang w:eastAsia="ru-RU"/>
              </w:rPr>
              <w:t>1.00</w:t>
            </w:r>
          </w:p>
        </w:tc>
      </w:tr>
      <w:tr w:rsidR="004321FC">
        <w:trPr>
          <w:jc w:val="center"/>
        </w:trPr>
        <w:tc>
          <w:tcPr>
            <w:tcW w:w="3510" w:type="dxa"/>
          </w:tcPr>
          <w:p w:rsidR="004321FC" w:rsidRDefault="00801F45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Начальный баланс</w:t>
            </w:r>
          </w:p>
        </w:tc>
        <w:tc>
          <w:tcPr>
            <w:tcW w:w="1444" w:type="dxa"/>
          </w:tcPr>
          <w:p w:rsidR="004321FC" w:rsidRDefault="00801F45">
            <w:pPr>
              <w:widowControl w:val="0"/>
              <w:ind w:right="202"/>
              <w:jc w:val="right"/>
              <w:rPr>
                <w:lang w:eastAsia="ru-RU"/>
              </w:rPr>
            </w:pPr>
            <w:r>
              <w:rPr>
                <w:lang w:eastAsia="ru-RU"/>
              </w:rPr>
              <w:t>7891.00</w:t>
            </w:r>
          </w:p>
        </w:tc>
        <w:tc>
          <w:tcPr>
            <w:tcW w:w="1444" w:type="dxa"/>
          </w:tcPr>
          <w:p w:rsidR="004321FC" w:rsidRDefault="00801F45">
            <w:pPr>
              <w:widowControl w:val="0"/>
              <w:ind w:right="202"/>
              <w:jc w:val="right"/>
              <w:rPr>
                <w:lang w:eastAsia="ru-RU"/>
              </w:rPr>
            </w:pPr>
            <w:r>
              <w:rPr>
                <w:lang w:eastAsia="ru-RU"/>
              </w:rPr>
              <w:t>6000.00</w:t>
            </w:r>
          </w:p>
        </w:tc>
        <w:tc>
          <w:tcPr>
            <w:tcW w:w="1444" w:type="dxa"/>
          </w:tcPr>
          <w:p w:rsidR="004321FC" w:rsidRDefault="00801F45">
            <w:pPr>
              <w:widowControl w:val="0"/>
              <w:ind w:right="202"/>
              <w:jc w:val="right"/>
              <w:rPr>
                <w:lang w:eastAsia="ru-RU"/>
              </w:rPr>
            </w:pPr>
            <w:r>
              <w:rPr>
                <w:lang w:eastAsia="ru-RU"/>
              </w:rPr>
              <w:t>6000.00</w:t>
            </w:r>
          </w:p>
        </w:tc>
        <w:tc>
          <w:tcPr>
            <w:tcW w:w="1444" w:type="dxa"/>
          </w:tcPr>
          <w:p w:rsidR="004321FC" w:rsidRDefault="00801F45">
            <w:pPr>
              <w:widowControl w:val="0"/>
              <w:ind w:right="202"/>
              <w:jc w:val="right"/>
              <w:rPr>
                <w:lang w:eastAsia="ru-RU"/>
              </w:rPr>
            </w:pPr>
            <w:r>
              <w:rPr>
                <w:lang w:eastAsia="ru-RU"/>
              </w:rPr>
              <w:t>2000.00</w:t>
            </w:r>
          </w:p>
        </w:tc>
      </w:tr>
      <w:tr w:rsidR="004321FC">
        <w:trPr>
          <w:jc w:val="center"/>
        </w:trPr>
        <w:tc>
          <w:tcPr>
            <w:tcW w:w="3510" w:type="dxa"/>
          </w:tcPr>
          <w:p w:rsidR="004321FC" w:rsidRDefault="00801F45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Минус выплаты</w:t>
            </w:r>
          </w:p>
        </w:tc>
        <w:tc>
          <w:tcPr>
            <w:tcW w:w="1444" w:type="dxa"/>
          </w:tcPr>
          <w:p w:rsidR="004321FC" w:rsidRDefault="00801F45">
            <w:pPr>
              <w:widowControl w:val="0"/>
              <w:ind w:right="202"/>
              <w:jc w:val="right"/>
              <w:rPr>
                <w:lang w:eastAsia="ru-RU"/>
              </w:rPr>
            </w:pPr>
            <w:r>
              <w:rPr>
                <w:lang w:eastAsia="ru-RU"/>
              </w:rPr>
              <w:t>550.00</w:t>
            </w:r>
          </w:p>
        </w:tc>
        <w:tc>
          <w:tcPr>
            <w:tcW w:w="1444" w:type="dxa"/>
          </w:tcPr>
          <w:p w:rsidR="004321FC" w:rsidRDefault="00801F45">
            <w:pPr>
              <w:widowControl w:val="0"/>
              <w:ind w:right="202"/>
              <w:jc w:val="right"/>
              <w:rPr>
                <w:lang w:eastAsia="ru-RU"/>
              </w:rPr>
            </w:pPr>
            <w:r>
              <w:rPr>
                <w:lang w:eastAsia="ru-RU"/>
              </w:rPr>
              <w:t>300.00</w:t>
            </w:r>
          </w:p>
        </w:tc>
        <w:tc>
          <w:tcPr>
            <w:tcW w:w="1444" w:type="dxa"/>
          </w:tcPr>
          <w:p w:rsidR="004321FC" w:rsidRDefault="00801F45">
            <w:pPr>
              <w:widowControl w:val="0"/>
              <w:ind w:right="202"/>
              <w:jc w:val="right"/>
              <w:rPr>
                <w:lang w:eastAsia="ru-RU"/>
              </w:rPr>
            </w:pPr>
            <w:r>
              <w:rPr>
                <w:lang w:eastAsia="ru-RU"/>
              </w:rPr>
              <w:t>500.00</w:t>
            </w:r>
          </w:p>
        </w:tc>
        <w:tc>
          <w:tcPr>
            <w:tcW w:w="1444" w:type="dxa"/>
          </w:tcPr>
          <w:p w:rsidR="004321FC" w:rsidRDefault="00801F45">
            <w:pPr>
              <w:widowControl w:val="0"/>
              <w:ind w:right="202"/>
              <w:jc w:val="right"/>
              <w:rPr>
                <w:lang w:eastAsia="ru-RU"/>
              </w:rPr>
            </w:pPr>
            <w:r>
              <w:rPr>
                <w:lang w:eastAsia="ru-RU"/>
              </w:rPr>
              <w:t>0.00</w:t>
            </w:r>
          </w:p>
        </w:tc>
      </w:tr>
      <w:tr w:rsidR="004321FC">
        <w:trPr>
          <w:jc w:val="center"/>
        </w:trPr>
        <w:tc>
          <w:tcPr>
            <w:tcW w:w="3510" w:type="dxa"/>
          </w:tcPr>
          <w:p w:rsidR="004321FC" w:rsidRDefault="00801F45">
            <w:pPr>
              <w:widowControl w:val="0"/>
            </w:pPr>
            <w:r>
              <w:rPr>
                <w:lang w:eastAsia="ru-RU"/>
              </w:rPr>
              <w:t>Минус потери по кредитам</w:t>
            </w:r>
          </w:p>
        </w:tc>
        <w:tc>
          <w:tcPr>
            <w:tcW w:w="1444" w:type="dxa"/>
          </w:tcPr>
          <w:p w:rsidR="004321FC" w:rsidRDefault="00801F45">
            <w:pPr>
              <w:widowControl w:val="0"/>
              <w:ind w:right="202"/>
              <w:jc w:val="right"/>
              <w:rPr>
                <w:lang w:eastAsia="ru-RU"/>
              </w:rPr>
            </w:pPr>
            <w:r>
              <w:rPr>
                <w:lang w:eastAsia="ru-RU"/>
              </w:rPr>
              <w:t>12.46</w:t>
            </w:r>
          </w:p>
        </w:tc>
        <w:tc>
          <w:tcPr>
            <w:tcW w:w="1444" w:type="dxa"/>
          </w:tcPr>
          <w:p w:rsidR="004321FC" w:rsidRDefault="00801F45">
            <w:pPr>
              <w:widowControl w:val="0"/>
              <w:ind w:right="202"/>
              <w:jc w:val="right"/>
              <w:rPr>
                <w:lang w:eastAsia="ru-RU"/>
              </w:rPr>
            </w:pPr>
            <w:r>
              <w:rPr>
                <w:lang w:eastAsia="ru-RU"/>
              </w:rPr>
              <w:t>12.40</w:t>
            </w:r>
          </w:p>
        </w:tc>
        <w:tc>
          <w:tcPr>
            <w:tcW w:w="1444" w:type="dxa"/>
          </w:tcPr>
          <w:p w:rsidR="004321FC" w:rsidRDefault="00801F45">
            <w:pPr>
              <w:widowControl w:val="0"/>
              <w:ind w:right="202"/>
              <w:jc w:val="right"/>
              <w:rPr>
                <w:lang w:eastAsia="ru-RU"/>
              </w:rPr>
            </w:pPr>
            <w:r>
              <w:rPr>
                <w:lang w:eastAsia="ru-RU"/>
              </w:rPr>
              <w:t>9.00</w:t>
            </w:r>
          </w:p>
        </w:tc>
        <w:tc>
          <w:tcPr>
            <w:tcW w:w="1444" w:type="dxa"/>
          </w:tcPr>
          <w:p w:rsidR="004321FC" w:rsidRDefault="00801F45">
            <w:pPr>
              <w:widowControl w:val="0"/>
              <w:ind w:right="202"/>
              <w:jc w:val="right"/>
              <w:rPr>
                <w:lang w:eastAsia="ru-RU"/>
              </w:rPr>
            </w:pPr>
            <w:r>
              <w:rPr>
                <w:lang w:eastAsia="ru-RU"/>
              </w:rPr>
              <w:t>5.31</w:t>
            </w:r>
          </w:p>
        </w:tc>
      </w:tr>
      <w:tr w:rsidR="004321FC">
        <w:trPr>
          <w:jc w:val="center"/>
        </w:trPr>
        <w:tc>
          <w:tcPr>
            <w:tcW w:w="3510" w:type="dxa"/>
          </w:tcPr>
          <w:p w:rsidR="004321FC" w:rsidRDefault="00801F45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Плюс новые кредиты</w:t>
            </w:r>
          </w:p>
        </w:tc>
        <w:tc>
          <w:tcPr>
            <w:tcW w:w="1444" w:type="dxa"/>
          </w:tcPr>
          <w:p w:rsidR="004321FC" w:rsidRDefault="00801F45">
            <w:pPr>
              <w:widowControl w:val="0"/>
              <w:ind w:right="202"/>
              <w:jc w:val="right"/>
              <w:rPr>
                <w:lang w:eastAsia="ru-RU"/>
              </w:rPr>
            </w:pPr>
            <w:r>
              <w:rPr>
                <w:lang w:eastAsia="ru-RU"/>
              </w:rPr>
              <w:t>500.00</w:t>
            </w:r>
          </w:p>
        </w:tc>
        <w:tc>
          <w:tcPr>
            <w:tcW w:w="1444" w:type="dxa"/>
          </w:tcPr>
          <w:p w:rsidR="004321FC" w:rsidRDefault="00801F45">
            <w:pPr>
              <w:widowControl w:val="0"/>
              <w:ind w:right="202"/>
              <w:jc w:val="right"/>
              <w:rPr>
                <w:lang w:eastAsia="ru-RU"/>
              </w:rPr>
            </w:pPr>
            <w:r>
              <w:rPr>
                <w:lang w:eastAsia="ru-RU"/>
              </w:rPr>
              <w:t>500.00</w:t>
            </w:r>
          </w:p>
        </w:tc>
        <w:tc>
          <w:tcPr>
            <w:tcW w:w="1444" w:type="dxa"/>
          </w:tcPr>
          <w:p w:rsidR="004321FC" w:rsidRDefault="00801F45">
            <w:pPr>
              <w:widowControl w:val="0"/>
              <w:ind w:right="202"/>
              <w:jc w:val="right"/>
              <w:rPr>
                <w:lang w:eastAsia="ru-RU"/>
              </w:rPr>
            </w:pPr>
            <w:r>
              <w:rPr>
                <w:lang w:eastAsia="ru-RU"/>
              </w:rPr>
              <w:t>500.00</w:t>
            </w:r>
          </w:p>
        </w:tc>
        <w:tc>
          <w:tcPr>
            <w:tcW w:w="1444" w:type="dxa"/>
          </w:tcPr>
          <w:p w:rsidR="004321FC" w:rsidRDefault="00801F45">
            <w:pPr>
              <w:widowControl w:val="0"/>
              <w:ind w:right="202"/>
              <w:jc w:val="right"/>
              <w:rPr>
                <w:lang w:eastAsia="ru-RU"/>
              </w:rPr>
            </w:pPr>
            <w:r>
              <w:rPr>
                <w:lang w:eastAsia="ru-RU"/>
              </w:rPr>
              <w:t>123.60</w:t>
            </w:r>
          </w:p>
        </w:tc>
      </w:tr>
      <w:tr w:rsidR="004321FC">
        <w:trPr>
          <w:jc w:val="center"/>
        </w:trPr>
        <w:tc>
          <w:tcPr>
            <w:tcW w:w="3510" w:type="dxa"/>
          </w:tcPr>
          <w:p w:rsidR="004321FC" w:rsidRDefault="00801F45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Остаток по балансу</w:t>
            </w:r>
          </w:p>
        </w:tc>
        <w:tc>
          <w:tcPr>
            <w:tcW w:w="1444" w:type="dxa"/>
          </w:tcPr>
          <w:p w:rsidR="004321FC" w:rsidRDefault="00801F45">
            <w:pPr>
              <w:widowControl w:val="0"/>
              <w:ind w:right="202"/>
              <w:jc w:val="right"/>
              <w:rPr>
                <w:lang w:eastAsia="ru-RU"/>
              </w:rPr>
            </w:pPr>
            <w:r>
              <w:rPr>
                <w:lang w:eastAsia="ru-RU"/>
              </w:rPr>
              <w:t>7828.54</w:t>
            </w:r>
          </w:p>
        </w:tc>
        <w:tc>
          <w:tcPr>
            <w:tcW w:w="1444" w:type="dxa"/>
          </w:tcPr>
          <w:p w:rsidR="004321FC" w:rsidRDefault="00801F45">
            <w:pPr>
              <w:widowControl w:val="0"/>
              <w:ind w:right="202"/>
              <w:jc w:val="right"/>
              <w:rPr>
                <w:lang w:eastAsia="ru-RU"/>
              </w:rPr>
            </w:pPr>
            <w:r>
              <w:rPr>
                <w:lang w:eastAsia="ru-RU"/>
              </w:rPr>
              <w:t>6187.60</w:t>
            </w:r>
          </w:p>
        </w:tc>
        <w:tc>
          <w:tcPr>
            <w:tcW w:w="1444" w:type="dxa"/>
          </w:tcPr>
          <w:p w:rsidR="004321FC" w:rsidRDefault="00801F45">
            <w:pPr>
              <w:widowControl w:val="0"/>
              <w:ind w:right="202"/>
              <w:jc w:val="right"/>
              <w:rPr>
                <w:lang w:eastAsia="ru-RU"/>
              </w:rPr>
            </w:pPr>
            <w:r>
              <w:rPr>
                <w:lang w:eastAsia="ru-RU"/>
              </w:rPr>
              <w:t>5991.00</w:t>
            </w:r>
          </w:p>
        </w:tc>
        <w:tc>
          <w:tcPr>
            <w:tcW w:w="1444" w:type="dxa"/>
          </w:tcPr>
          <w:p w:rsidR="004321FC" w:rsidRDefault="00801F45">
            <w:pPr>
              <w:widowControl w:val="0"/>
              <w:ind w:right="202"/>
              <w:jc w:val="right"/>
              <w:rPr>
                <w:lang w:eastAsia="ru-RU"/>
              </w:rPr>
            </w:pPr>
            <w:r>
              <w:rPr>
                <w:lang w:eastAsia="ru-RU"/>
              </w:rPr>
              <w:t>2118.29</w:t>
            </w:r>
          </w:p>
        </w:tc>
      </w:tr>
      <w:tr w:rsidR="004321FC">
        <w:trPr>
          <w:jc w:val="center"/>
        </w:trPr>
        <w:tc>
          <w:tcPr>
            <w:tcW w:w="3510" w:type="dxa"/>
          </w:tcPr>
          <w:p w:rsidR="004321FC" w:rsidRDefault="00801F45">
            <w:pPr>
              <w:widowControl w:val="0"/>
            </w:pPr>
            <w:r>
              <w:rPr>
                <w:lang w:eastAsia="ru-RU"/>
              </w:rPr>
              <w:t>Итого кредитов, исключая ипотечные</w:t>
            </w:r>
          </w:p>
        </w:tc>
        <w:tc>
          <w:tcPr>
            <w:tcW w:w="1444" w:type="dxa"/>
          </w:tcPr>
          <w:p w:rsidR="004321FC" w:rsidRDefault="00801F45">
            <w:pPr>
              <w:widowControl w:val="0"/>
              <w:ind w:right="202"/>
              <w:jc w:val="right"/>
              <w:rPr>
                <w:lang w:eastAsia="ru-RU"/>
              </w:rPr>
            </w:pPr>
            <w:r>
              <w:rPr>
                <w:lang w:eastAsia="ru-RU"/>
              </w:rPr>
              <w:t>22125.43</w:t>
            </w:r>
          </w:p>
        </w:tc>
        <w:tc>
          <w:tcPr>
            <w:tcW w:w="1444" w:type="dxa"/>
          </w:tcPr>
          <w:p w:rsidR="004321FC" w:rsidRDefault="004321FC">
            <w:pPr>
              <w:widowControl w:val="0"/>
              <w:ind w:right="202"/>
              <w:jc w:val="right"/>
              <w:rPr>
                <w:lang w:eastAsia="ru-RU"/>
              </w:rPr>
            </w:pPr>
          </w:p>
        </w:tc>
        <w:tc>
          <w:tcPr>
            <w:tcW w:w="1444" w:type="dxa"/>
          </w:tcPr>
          <w:p w:rsidR="004321FC" w:rsidRDefault="004321FC">
            <w:pPr>
              <w:widowControl w:val="0"/>
              <w:ind w:right="202"/>
              <w:jc w:val="right"/>
              <w:rPr>
                <w:lang w:eastAsia="ru-RU"/>
              </w:rPr>
            </w:pPr>
          </w:p>
        </w:tc>
        <w:tc>
          <w:tcPr>
            <w:tcW w:w="1444" w:type="dxa"/>
          </w:tcPr>
          <w:p w:rsidR="004321FC" w:rsidRDefault="004321FC">
            <w:pPr>
              <w:widowControl w:val="0"/>
              <w:ind w:right="202"/>
              <w:jc w:val="right"/>
              <w:rPr>
                <w:lang w:eastAsia="ru-RU"/>
              </w:rPr>
            </w:pPr>
          </w:p>
        </w:tc>
      </w:tr>
      <w:tr w:rsidR="004321FC">
        <w:trPr>
          <w:jc w:val="center"/>
        </w:trPr>
        <w:tc>
          <w:tcPr>
            <w:tcW w:w="3510" w:type="dxa"/>
          </w:tcPr>
          <w:p w:rsidR="004321FC" w:rsidRDefault="00801F45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Сумма погашения в следующем периоде</w:t>
            </w:r>
          </w:p>
        </w:tc>
        <w:tc>
          <w:tcPr>
            <w:tcW w:w="1444" w:type="dxa"/>
          </w:tcPr>
          <w:p w:rsidR="004321FC" w:rsidRDefault="00801F45">
            <w:pPr>
              <w:widowControl w:val="0"/>
              <w:ind w:right="202"/>
              <w:jc w:val="right"/>
              <w:rPr>
                <w:lang w:eastAsia="ru-RU"/>
              </w:rPr>
            </w:pPr>
            <w:r>
              <w:rPr>
                <w:lang w:eastAsia="ru-RU"/>
              </w:rPr>
              <w:t>671.51</w:t>
            </w:r>
          </w:p>
        </w:tc>
        <w:tc>
          <w:tcPr>
            <w:tcW w:w="1444" w:type="dxa"/>
          </w:tcPr>
          <w:p w:rsidR="004321FC" w:rsidRDefault="00801F45">
            <w:pPr>
              <w:widowControl w:val="0"/>
              <w:ind w:right="202"/>
              <w:jc w:val="right"/>
              <w:rPr>
                <w:lang w:eastAsia="ru-RU"/>
              </w:rPr>
            </w:pPr>
            <w:r>
              <w:rPr>
                <w:lang w:eastAsia="ru-RU"/>
              </w:rPr>
              <w:t>381.90</w:t>
            </w:r>
          </w:p>
        </w:tc>
        <w:tc>
          <w:tcPr>
            <w:tcW w:w="1444" w:type="dxa"/>
          </w:tcPr>
          <w:p w:rsidR="004321FC" w:rsidRDefault="00801F45">
            <w:pPr>
              <w:widowControl w:val="0"/>
              <w:ind w:right="202"/>
              <w:jc w:val="right"/>
              <w:rPr>
                <w:lang w:eastAsia="ru-RU"/>
              </w:rPr>
            </w:pPr>
            <w:r>
              <w:rPr>
                <w:lang w:eastAsia="ru-RU"/>
              </w:rPr>
              <w:t>561.49</w:t>
            </w:r>
          </w:p>
        </w:tc>
        <w:tc>
          <w:tcPr>
            <w:tcW w:w="1444" w:type="dxa"/>
          </w:tcPr>
          <w:p w:rsidR="004321FC" w:rsidRDefault="00801F45">
            <w:pPr>
              <w:widowControl w:val="0"/>
              <w:ind w:right="202"/>
              <w:jc w:val="right"/>
              <w:rPr>
                <w:lang w:eastAsia="ru-RU"/>
              </w:rPr>
            </w:pPr>
            <w:r>
              <w:rPr>
                <w:lang w:eastAsia="ru-RU"/>
              </w:rPr>
              <w:t>0.00</w:t>
            </w:r>
          </w:p>
        </w:tc>
      </w:tr>
    </w:tbl>
    <w:p w:rsidR="004321FC" w:rsidRDefault="00801F45">
      <w:pPr>
        <w:widowControl w:val="0"/>
      </w:pPr>
      <w:r>
        <w:rPr>
          <w:lang w:eastAsia="ru-RU"/>
        </w:rPr>
        <w:t xml:space="preserve">Примечание: </w:t>
      </w:r>
      <w:r>
        <w:rPr>
          <w:lang w:eastAsia="ru-RU"/>
        </w:rPr>
        <w:tab/>
        <w:t>уровень дохода по среднерисковым и потребительским кредитам - взвешенное среднее.</w:t>
      </w:r>
    </w:p>
    <w:p w:rsidR="004321FC" w:rsidRDefault="00801F45">
      <w:pPr>
        <w:widowControl w:val="0"/>
      </w:pPr>
      <w:r>
        <w:rPr>
          <w:lang w:eastAsia="ru-RU"/>
        </w:rPr>
        <w:t>Дан</w:t>
      </w:r>
      <w:r>
        <w:t>ные по ипотечным кредитам (закладным)</w:t>
      </w:r>
      <w:r>
        <w:tab/>
        <w:t>конец периода 1.4</w:t>
      </w:r>
      <w:r>
        <w:tab/>
      </w:r>
    </w:p>
    <w:tbl>
      <w:tblPr>
        <w:tblW w:w="9284" w:type="dxa"/>
        <w:jc w:val="center"/>
        <w:tblLayout w:type="fixed"/>
        <w:tblLook w:val="04A0" w:firstRow="1" w:lastRow="0" w:firstColumn="1" w:lastColumn="0" w:noHBand="0" w:noVBand="1"/>
      </w:tblPr>
      <w:tblGrid>
        <w:gridCol w:w="2322"/>
        <w:gridCol w:w="2321"/>
        <w:gridCol w:w="2321"/>
        <w:gridCol w:w="2320"/>
      </w:tblGrid>
      <w:tr w:rsidR="004321FC">
        <w:trPr>
          <w:jc w:val="center"/>
        </w:trPr>
        <w:tc>
          <w:tcPr>
            <w:tcW w:w="2321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Период пересмотра ставки</w:t>
            </w:r>
          </w:p>
        </w:tc>
        <w:tc>
          <w:tcPr>
            <w:tcW w:w="2321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Срок погашения</w:t>
            </w:r>
          </w:p>
        </w:tc>
        <w:tc>
          <w:tcPr>
            <w:tcW w:w="2321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Процентная ставка (%/год)</w:t>
            </w:r>
          </w:p>
        </w:tc>
        <w:tc>
          <w:tcPr>
            <w:tcW w:w="2320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Сумма</w:t>
            </w:r>
          </w:p>
        </w:tc>
      </w:tr>
      <w:tr w:rsidR="004321FC">
        <w:trPr>
          <w:jc w:val="center"/>
        </w:trPr>
        <w:tc>
          <w:tcPr>
            <w:tcW w:w="2321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2.1</w:t>
            </w:r>
          </w:p>
        </w:tc>
        <w:tc>
          <w:tcPr>
            <w:tcW w:w="2321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15 лет</w:t>
            </w:r>
          </w:p>
        </w:tc>
        <w:tc>
          <w:tcPr>
            <w:tcW w:w="2321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11.00</w:t>
            </w:r>
          </w:p>
        </w:tc>
        <w:tc>
          <w:tcPr>
            <w:tcW w:w="2320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718.97</w:t>
            </w:r>
          </w:p>
        </w:tc>
      </w:tr>
      <w:tr w:rsidR="004321FC">
        <w:trPr>
          <w:jc w:val="center"/>
        </w:trPr>
        <w:tc>
          <w:tcPr>
            <w:tcW w:w="2321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2.2</w:t>
            </w:r>
          </w:p>
        </w:tc>
        <w:tc>
          <w:tcPr>
            <w:tcW w:w="2321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15 лет</w:t>
            </w:r>
          </w:p>
        </w:tc>
        <w:tc>
          <w:tcPr>
            <w:tcW w:w="2321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11.00</w:t>
            </w:r>
          </w:p>
        </w:tc>
        <w:tc>
          <w:tcPr>
            <w:tcW w:w="2320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718.97</w:t>
            </w:r>
          </w:p>
        </w:tc>
      </w:tr>
      <w:tr w:rsidR="004321FC">
        <w:trPr>
          <w:jc w:val="center"/>
        </w:trPr>
        <w:tc>
          <w:tcPr>
            <w:tcW w:w="2321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2.3</w:t>
            </w:r>
          </w:p>
        </w:tc>
        <w:tc>
          <w:tcPr>
            <w:tcW w:w="2321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15 лет</w:t>
            </w:r>
          </w:p>
        </w:tc>
        <w:tc>
          <w:tcPr>
            <w:tcW w:w="2321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11.00</w:t>
            </w:r>
          </w:p>
        </w:tc>
        <w:tc>
          <w:tcPr>
            <w:tcW w:w="2320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718.97</w:t>
            </w:r>
          </w:p>
        </w:tc>
      </w:tr>
      <w:tr w:rsidR="004321FC">
        <w:trPr>
          <w:jc w:val="center"/>
        </w:trPr>
        <w:tc>
          <w:tcPr>
            <w:tcW w:w="2321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2.4</w:t>
            </w:r>
          </w:p>
        </w:tc>
        <w:tc>
          <w:tcPr>
            <w:tcW w:w="2321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15 лет</w:t>
            </w:r>
          </w:p>
        </w:tc>
        <w:tc>
          <w:tcPr>
            <w:tcW w:w="2321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11.00</w:t>
            </w:r>
          </w:p>
        </w:tc>
        <w:tc>
          <w:tcPr>
            <w:tcW w:w="2320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1178.62</w:t>
            </w:r>
          </w:p>
        </w:tc>
      </w:tr>
      <w:tr w:rsidR="004321FC">
        <w:trPr>
          <w:jc w:val="center"/>
        </w:trPr>
        <w:tc>
          <w:tcPr>
            <w:tcW w:w="2321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 лет</w:t>
            </w:r>
          </w:p>
        </w:tc>
        <w:tc>
          <w:tcPr>
            <w:tcW w:w="2321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15 лет</w:t>
            </w:r>
          </w:p>
        </w:tc>
        <w:tc>
          <w:tcPr>
            <w:tcW w:w="2321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11.50</w:t>
            </w:r>
          </w:p>
        </w:tc>
        <w:tc>
          <w:tcPr>
            <w:tcW w:w="2320" w:type="dxa"/>
          </w:tcPr>
          <w:p w:rsidR="004321FC" w:rsidRDefault="00801F45">
            <w:pPr>
              <w:widowControl w:val="0"/>
              <w:jc w:val="center"/>
            </w:pPr>
            <w:r>
              <w:rPr>
                <w:lang w:eastAsia="ru-RU"/>
              </w:rPr>
              <w:t>3332.62</w:t>
            </w:r>
          </w:p>
        </w:tc>
      </w:tr>
      <w:tr w:rsidR="004321FC">
        <w:trPr>
          <w:jc w:val="center"/>
        </w:trPr>
        <w:tc>
          <w:tcPr>
            <w:tcW w:w="4642" w:type="dxa"/>
            <w:gridSpan w:val="2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Итого ипотечных кредитов</w:t>
            </w:r>
          </w:p>
        </w:tc>
        <w:tc>
          <w:tcPr>
            <w:tcW w:w="2321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2320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6672.06</w:t>
            </w:r>
          </w:p>
        </w:tc>
      </w:tr>
    </w:tbl>
    <w:p w:rsidR="004321FC" w:rsidRDefault="00801F45">
      <w:pPr>
        <w:widowControl w:val="0"/>
        <w:rPr>
          <w:lang w:eastAsia="ru-RU"/>
        </w:rPr>
      </w:pPr>
      <w:r>
        <w:rPr>
          <w:lang w:eastAsia="ru-RU"/>
        </w:rPr>
        <w:t>Примечание: пересмотр ставок происходит в начале указанного периода.</w:t>
      </w:r>
    </w:p>
    <w:p w:rsidR="004321FC" w:rsidRDefault="004321FC">
      <w:pPr>
        <w:widowControl w:val="0"/>
        <w:rPr>
          <w:b/>
          <w:lang w:eastAsia="ru-RU"/>
        </w:rPr>
      </w:pPr>
    </w:p>
    <w:p w:rsidR="004321FC" w:rsidRDefault="00801F45">
      <w:pPr>
        <w:widowControl w:val="0"/>
        <w:rPr>
          <w:b/>
          <w:lang w:eastAsia="ru-RU"/>
        </w:rPr>
      </w:pPr>
      <w:r>
        <w:rPr>
          <w:b/>
          <w:lang w:eastAsia="ru-RU"/>
        </w:rPr>
        <w:t>МОДЕЛИРОВАНИЕ ПО ПРОГРАММЕ</w:t>
      </w:r>
    </w:p>
    <w:p w:rsidR="004321FC" w:rsidRDefault="00801F45">
      <w:pPr>
        <w:widowControl w:val="0"/>
        <w:rPr>
          <w:lang w:eastAsia="ru-RU"/>
        </w:rPr>
      </w:pPr>
      <w:r>
        <w:rPr>
          <w:lang w:eastAsia="ru-RU"/>
        </w:rPr>
        <w:t>Депозиты до востребования</w:t>
      </w:r>
      <w:r>
        <w:rPr>
          <w:lang w:eastAsia="ru-RU"/>
        </w:rPr>
        <w:tab/>
        <w:t>: Период 1.4.</w:t>
      </w:r>
      <w:r>
        <w:rPr>
          <w:lang w:eastAsia="ru-RU"/>
        </w:rPr>
        <w:tab/>
      </w:r>
    </w:p>
    <w:p w:rsidR="004321FC" w:rsidRDefault="00801F45">
      <w:pPr>
        <w:widowControl w:val="0"/>
        <w:tabs>
          <w:tab w:val="right" w:pos="6804"/>
        </w:tabs>
        <w:rPr>
          <w:lang w:eastAsia="ru-RU"/>
        </w:rPr>
      </w:pPr>
      <w:r>
        <w:rPr>
          <w:lang w:eastAsia="ru-RU"/>
        </w:rPr>
        <w:t>Частные депозиты до востребования</w:t>
      </w:r>
      <w:r>
        <w:rPr>
          <w:lang w:eastAsia="ru-RU"/>
        </w:rPr>
        <w:tab/>
        <w:t>5156.59</w:t>
      </w:r>
    </w:p>
    <w:p w:rsidR="004321FC" w:rsidRDefault="00801F45">
      <w:pPr>
        <w:widowControl w:val="0"/>
        <w:tabs>
          <w:tab w:val="right" w:pos="6804"/>
        </w:tabs>
        <w:rPr>
          <w:lang w:eastAsia="ru-RU"/>
        </w:rPr>
      </w:pPr>
      <w:r>
        <w:rPr>
          <w:lang w:eastAsia="ru-RU"/>
        </w:rPr>
        <w:t>Правительственные депозиты до востребования</w:t>
      </w:r>
      <w:r>
        <w:rPr>
          <w:lang w:eastAsia="ru-RU"/>
        </w:rPr>
        <w:tab/>
        <w:t>825.00</w:t>
      </w:r>
    </w:p>
    <w:p w:rsidR="004321FC" w:rsidRDefault="00801F45">
      <w:pPr>
        <w:widowControl w:val="0"/>
        <w:pBdr>
          <w:top w:val="single" w:sz="6" w:space="1" w:color="000000"/>
        </w:pBdr>
        <w:tabs>
          <w:tab w:val="right" w:pos="6804"/>
        </w:tabs>
        <w:rPr>
          <w:lang w:eastAsia="ru-RU"/>
        </w:rPr>
      </w:pPr>
      <w:r>
        <w:rPr>
          <w:lang w:eastAsia="ru-RU"/>
        </w:rPr>
        <w:t>Итого</w:t>
      </w:r>
      <w:r>
        <w:rPr>
          <w:lang w:eastAsia="ru-RU"/>
        </w:rPr>
        <w:tab/>
        <w:t>5981.59</w:t>
      </w:r>
    </w:p>
    <w:p w:rsidR="004321FC" w:rsidRDefault="00801F45">
      <w:pPr>
        <w:widowControl w:val="0"/>
      </w:pPr>
      <w:r>
        <w:t>Данные по депозитным сертификатам</w:t>
      </w:r>
      <w:r>
        <w:tab/>
        <w:t>Конец периода 1.4</w:t>
      </w:r>
      <w:r>
        <w:tab/>
      </w:r>
    </w:p>
    <w:tbl>
      <w:tblPr>
        <w:tblW w:w="9372" w:type="dxa"/>
        <w:jc w:val="center"/>
        <w:tblLayout w:type="fixed"/>
        <w:tblLook w:val="04A0" w:firstRow="1" w:lastRow="0" w:firstColumn="1" w:lastColumn="0" w:noHBand="0" w:noVBand="1"/>
      </w:tblPr>
      <w:tblGrid>
        <w:gridCol w:w="1328"/>
        <w:gridCol w:w="1326"/>
        <w:gridCol w:w="1326"/>
        <w:gridCol w:w="1324"/>
        <w:gridCol w:w="1326"/>
        <w:gridCol w:w="1416"/>
        <w:gridCol w:w="1326"/>
      </w:tblGrid>
      <w:tr w:rsidR="004321FC">
        <w:trPr>
          <w:jc w:val="center"/>
        </w:trPr>
        <w:tc>
          <w:tcPr>
            <w:tcW w:w="1327" w:type="dxa"/>
          </w:tcPr>
          <w:p w:rsidR="004321FC" w:rsidRDefault="00801F45">
            <w:pPr>
              <w:widowControl w:val="0"/>
              <w:jc w:val="center"/>
            </w:pPr>
            <w:r>
              <w:rPr>
                <w:lang w:eastAsia="ru-RU"/>
              </w:rPr>
              <w:t>Срок погашения</w:t>
            </w:r>
          </w:p>
        </w:tc>
        <w:tc>
          <w:tcPr>
            <w:tcW w:w="1326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90-дневные</w:t>
            </w:r>
          </w:p>
        </w:tc>
        <w:tc>
          <w:tcPr>
            <w:tcW w:w="1326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324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Годовые</w:t>
            </w:r>
          </w:p>
        </w:tc>
        <w:tc>
          <w:tcPr>
            <w:tcW w:w="1326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416" w:type="dxa"/>
          </w:tcPr>
          <w:p w:rsidR="004321FC" w:rsidRDefault="00801F45">
            <w:pPr>
              <w:widowControl w:val="0"/>
              <w:ind w:right="-250"/>
              <w:rPr>
                <w:lang w:eastAsia="ru-RU"/>
              </w:rPr>
            </w:pPr>
            <w:r>
              <w:rPr>
                <w:lang w:eastAsia="ru-RU"/>
              </w:rPr>
              <w:t>Пятилетние</w:t>
            </w:r>
          </w:p>
        </w:tc>
        <w:tc>
          <w:tcPr>
            <w:tcW w:w="1326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</w:tr>
      <w:tr w:rsidR="004321FC">
        <w:trPr>
          <w:jc w:val="center"/>
        </w:trPr>
        <w:tc>
          <w:tcPr>
            <w:tcW w:w="1327" w:type="dxa"/>
          </w:tcPr>
          <w:p w:rsidR="004321FC" w:rsidRDefault="004321FC">
            <w:pPr>
              <w:widowControl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26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Ставка</w:t>
            </w:r>
          </w:p>
        </w:tc>
        <w:tc>
          <w:tcPr>
            <w:tcW w:w="1326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Сумма</w:t>
            </w:r>
          </w:p>
        </w:tc>
        <w:tc>
          <w:tcPr>
            <w:tcW w:w="1324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Ставка</w:t>
            </w:r>
          </w:p>
        </w:tc>
        <w:tc>
          <w:tcPr>
            <w:tcW w:w="1326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Сумма</w:t>
            </w:r>
          </w:p>
        </w:tc>
        <w:tc>
          <w:tcPr>
            <w:tcW w:w="1416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Ставка</w:t>
            </w:r>
          </w:p>
        </w:tc>
        <w:tc>
          <w:tcPr>
            <w:tcW w:w="1326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Сумма</w:t>
            </w:r>
          </w:p>
        </w:tc>
      </w:tr>
      <w:tr w:rsidR="004321FC">
        <w:trPr>
          <w:jc w:val="center"/>
        </w:trPr>
        <w:tc>
          <w:tcPr>
            <w:tcW w:w="1327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2.1</w:t>
            </w:r>
          </w:p>
        </w:tc>
        <w:tc>
          <w:tcPr>
            <w:tcW w:w="1326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9.25</w:t>
            </w:r>
          </w:p>
        </w:tc>
        <w:tc>
          <w:tcPr>
            <w:tcW w:w="1326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3000.00</w:t>
            </w:r>
          </w:p>
        </w:tc>
        <w:tc>
          <w:tcPr>
            <w:tcW w:w="1324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9.00</w:t>
            </w:r>
          </w:p>
        </w:tc>
        <w:tc>
          <w:tcPr>
            <w:tcW w:w="1326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1000.00</w:t>
            </w:r>
          </w:p>
        </w:tc>
        <w:tc>
          <w:tcPr>
            <w:tcW w:w="1416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9.50</w:t>
            </w:r>
          </w:p>
        </w:tc>
        <w:tc>
          <w:tcPr>
            <w:tcW w:w="1326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300.00</w:t>
            </w:r>
          </w:p>
        </w:tc>
      </w:tr>
      <w:tr w:rsidR="004321FC">
        <w:trPr>
          <w:jc w:val="center"/>
        </w:trPr>
        <w:tc>
          <w:tcPr>
            <w:tcW w:w="1327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2.2</w:t>
            </w:r>
          </w:p>
        </w:tc>
        <w:tc>
          <w:tcPr>
            <w:tcW w:w="1326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326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324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9.00</w:t>
            </w:r>
          </w:p>
        </w:tc>
        <w:tc>
          <w:tcPr>
            <w:tcW w:w="1326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1500.00</w:t>
            </w:r>
          </w:p>
        </w:tc>
        <w:tc>
          <w:tcPr>
            <w:tcW w:w="1416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9.50</w:t>
            </w:r>
          </w:p>
        </w:tc>
        <w:tc>
          <w:tcPr>
            <w:tcW w:w="1326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300.00</w:t>
            </w:r>
          </w:p>
        </w:tc>
      </w:tr>
      <w:tr w:rsidR="004321FC">
        <w:trPr>
          <w:jc w:val="center"/>
        </w:trPr>
        <w:tc>
          <w:tcPr>
            <w:tcW w:w="1327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2.3</w:t>
            </w:r>
          </w:p>
        </w:tc>
        <w:tc>
          <w:tcPr>
            <w:tcW w:w="1326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326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324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9.00</w:t>
            </w:r>
          </w:p>
        </w:tc>
        <w:tc>
          <w:tcPr>
            <w:tcW w:w="1326" w:type="dxa"/>
          </w:tcPr>
          <w:p w:rsidR="004321FC" w:rsidRDefault="00801F45">
            <w:pPr>
              <w:widowControl w:val="0"/>
              <w:jc w:val="center"/>
            </w:pPr>
            <w:r>
              <w:rPr>
                <w:lang w:eastAsia="ru-RU"/>
              </w:rPr>
              <w:t>1500.00</w:t>
            </w:r>
          </w:p>
        </w:tc>
        <w:tc>
          <w:tcPr>
            <w:tcW w:w="1416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9.50</w:t>
            </w:r>
          </w:p>
        </w:tc>
        <w:tc>
          <w:tcPr>
            <w:tcW w:w="1326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300.00</w:t>
            </w:r>
          </w:p>
        </w:tc>
      </w:tr>
      <w:tr w:rsidR="004321FC">
        <w:trPr>
          <w:jc w:val="center"/>
        </w:trPr>
        <w:tc>
          <w:tcPr>
            <w:tcW w:w="1327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2.4</w:t>
            </w:r>
          </w:p>
        </w:tc>
        <w:tc>
          <w:tcPr>
            <w:tcW w:w="1326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326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324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9.00</w:t>
            </w:r>
          </w:p>
        </w:tc>
        <w:tc>
          <w:tcPr>
            <w:tcW w:w="1326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750.00</w:t>
            </w:r>
          </w:p>
        </w:tc>
        <w:tc>
          <w:tcPr>
            <w:tcW w:w="1416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9.50</w:t>
            </w:r>
          </w:p>
        </w:tc>
        <w:tc>
          <w:tcPr>
            <w:tcW w:w="1326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300.00</w:t>
            </w:r>
          </w:p>
        </w:tc>
      </w:tr>
      <w:tr w:rsidR="004321FC">
        <w:trPr>
          <w:jc w:val="center"/>
        </w:trPr>
        <w:tc>
          <w:tcPr>
            <w:tcW w:w="1327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3.1</w:t>
            </w:r>
          </w:p>
        </w:tc>
        <w:tc>
          <w:tcPr>
            <w:tcW w:w="1326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326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324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326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416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9.50</w:t>
            </w:r>
          </w:p>
        </w:tc>
        <w:tc>
          <w:tcPr>
            <w:tcW w:w="1326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300.00</w:t>
            </w:r>
          </w:p>
        </w:tc>
      </w:tr>
      <w:tr w:rsidR="004321FC">
        <w:trPr>
          <w:jc w:val="center"/>
        </w:trPr>
        <w:tc>
          <w:tcPr>
            <w:tcW w:w="1327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3.2</w:t>
            </w:r>
          </w:p>
        </w:tc>
        <w:tc>
          <w:tcPr>
            <w:tcW w:w="1326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326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324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326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416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9.50</w:t>
            </w:r>
          </w:p>
        </w:tc>
        <w:tc>
          <w:tcPr>
            <w:tcW w:w="1326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300.00</w:t>
            </w:r>
          </w:p>
        </w:tc>
      </w:tr>
      <w:tr w:rsidR="004321FC">
        <w:trPr>
          <w:jc w:val="center"/>
        </w:trPr>
        <w:tc>
          <w:tcPr>
            <w:tcW w:w="1327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3.3</w:t>
            </w:r>
          </w:p>
        </w:tc>
        <w:tc>
          <w:tcPr>
            <w:tcW w:w="1326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326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324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326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416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9.50</w:t>
            </w:r>
          </w:p>
        </w:tc>
        <w:tc>
          <w:tcPr>
            <w:tcW w:w="1326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300.00</w:t>
            </w:r>
          </w:p>
        </w:tc>
      </w:tr>
      <w:tr w:rsidR="004321FC">
        <w:trPr>
          <w:jc w:val="center"/>
        </w:trPr>
        <w:tc>
          <w:tcPr>
            <w:tcW w:w="1327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3.4</w:t>
            </w:r>
          </w:p>
        </w:tc>
        <w:tc>
          <w:tcPr>
            <w:tcW w:w="1326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326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324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326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416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9.50</w:t>
            </w:r>
          </w:p>
        </w:tc>
        <w:tc>
          <w:tcPr>
            <w:tcW w:w="1326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300.00</w:t>
            </w:r>
          </w:p>
        </w:tc>
      </w:tr>
      <w:tr w:rsidR="004321FC">
        <w:trPr>
          <w:jc w:val="center"/>
        </w:trPr>
        <w:tc>
          <w:tcPr>
            <w:tcW w:w="1327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4.1</w:t>
            </w:r>
          </w:p>
        </w:tc>
        <w:tc>
          <w:tcPr>
            <w:tcW w:w="1326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326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324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326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416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9.50</w:t>
            </w:r>
          </w:p>
        </w:tc>
        <w:tc>
          <w:tcPr>
            <w:tcW w:w="1326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300.00</w:t>
            </w:r>
          </w:p>
        </w:tc>
      </w:tr>
      <w:tr w:rsidR="004321FC">
        <w:trPr>
          <w:jc w:val="center"/>
        </w:trPr>
        <w:tc>
          <w:tcPr>
            <w:tcW w:w="1327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6.4</w:t>
            </w:r>
          </w:p>
        </w:tc>
        <w:tc>
          <w:tcPr>
            <w:tcW w:w="1326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326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324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326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416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10.00</w:t>
            </w:r>
          </w:p>
        </w:tc>
        <w:tc>
          <w:tcPr>
            <w:tcW w:w="1326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624.00</w:t>
            </w:r>
          </w:p>
        </w:tc>
      </w:tr>
      <w:tr w:rsidR="004321FC">
        <w:trPr>
          <w:jc w:val="center"/>
        </w:trPr>
        <w:tc>
          <w:tcPr>
            <w:tcW w:w="1327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Итого:</w:t>
            </w:r>
          </w:p>
        </w:tc>
        <w:tc>
          <w:tcPr>
            <w:tcW w:w="1326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326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324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326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4750.00</w:t>
            </w:r>
          </w:p>
        </w:tc>
        <w:tc>
          <w:tcPr>
            <w:tcW w:w="1416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326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3324.00</w:t>
            </w:r>
          </w:p>
        </w:tc>
      </w:tr>
    </w:tbl>
    <w:p w:rsidR="004321FC" w:rsidRDefault="00801F45">
      <w:pPr>
        <w:widowControl w:val="0"/>
        <w:rPr>
          <w:lang w:eastAsia="ru-RU"/>
        </w:rPr>
      </w:pPr>
      <w:r>
        <w:rPr>
          <w:lang w:eastAsia="ru-RU"/>
        </w:rPr>
        <w:t>Примечание: срок погашения сертификатов наступает в начале указанного периода.</w:t>
      </w:r>
    </w:p>
    <w:p w:rsidR="004321FC" w:rsidRDefault="00801F45">
      <w:pPr>
        <w:widowControl w:val="0"/>
      </w:pPr>
      <w:r>
        <w:t>Портфель облигаций</w:t>
      </w:r>
      <w:r>
        <w:tab/>
        <w:t>Конец периода 1.4</w:t>
      </w:r>
      <w:r>
        <w:tab/>
      </w:r>
    </w:p>
    <w:tbl>
      <w:tblPr>
        <w:tblW w:w="9284" w:type="dxa"/>
        <w:jc w:val="center"/>
        <w:tblLayout w:type="fixed"/>
        <w:tblLook w:val="04A0" w:firstRow="1" w:lastRow="0" w:firstColumn="1" w:lastColumn="0" w:noHBand="0" w:noVBand="1"/>
      </w:tblPr>
      <w:tblGrid>
        <w:gridCol w:w="2322"/>
        <w:gridCol w:w="2321"/>
        <w:gridCol w:w="2321"/>
        <w:gridCol w:w="2320"/>
      </w:tblGrid>
      <w:tr w:rsidR="004321FC">
        <w:trPr>
          <w:jc w:val="center"/>
        </w:trPr>
        <w:tc>
          <w:tcPr>
            <w:tcW w:w="2321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Период выпуска</w:t>
            </w:r>
          </w:p>
        </w:tc>
        <w:tc>
          <w:tcPr>
            <w:tcW w:w="2321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Срок погашения</w:t>
            </w:r>
          </w:p>
        </w:tc>
        <w:tc>
          <w:tcPr>
            <w:tcW w:w="2321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Купон</w:t>
            </w:r>
          </w:p>
        </w:tc>
        <w:tc>
          <w:tcPr>
            <w:tcW w:w="2320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Номинал</w:t>
            </w:r>
          </w:p>
        </w:tc>
      </w:tr>
      <w:tr w:rsidR="004321FC">
        <w:trPr>
          <w:jc w:val="center"/>
        </w:trPr>
        <w:tc>
          <w:tcPr>
            <w:tcW w:w="2321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1.3</w:t>
            </w:r>
          </w:p>
        </w:tc>
        <w:tc>
          <w:tcPr>
            <w:tcW w:w="2321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16.3</w:t>
            </w:r>
          </w:p>
        </w:tc>
        <w:tc>
          <w:tcPr>
            <w:tcW w:w="2321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10.50</w:t>
            </w:r>
          </w:p>
        </w:tc>
        <w:tc>
          <w:tcPr>
            <w:tcW w:w="2320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800.00</w:t>
            </w:r>
          </w:p>
        </w:tc>
      </w:tr>
      <w:tr w:rsidR="004321FC">
        <w:trPr>
          <w:jc w:val="center"/>
        </w:trPr>
        <w:tc>
          <w:tcPr>
            <w:tcW w:w="2321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1.4</w:t>
            </w:r>
          </w:p>
        </w:tc>
        <w:tc>
          <w:tcPr>
            <w:tcW w:w="2321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16.4</w:t>
            </w:r>
          </w:p>
        </w:tc>
        <w:tc>
          <w:tcPr>
            <w:tcW w:w="2321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11.00</w:t>
            </w:r>
          </w:p>
        </w:tc>
        <w:tc>
          <w:tcPr>
            <w:tcW w:w="2320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300.00</w:t>
            </w:r>
          </w:p>
        </w:tc>
      </w:tr>
      <w:tr w:rsidR="004321FC">
        <w:trPr>
          <w:jc w:val="center"/>
        </w:trPr>
        <w:tc>
          <w:tcPr>
            <w:tcW w:w="4642" w:type="dxa"/>
            <w:gridSpan w:val="2"/>
          </w:tcPr>
          <w:p w:rsidR="004321FC" w:rsidRDefault="00801F45">
            <w:pPr>
              <w:widowControl w:val="0"/>
              <w:jc w:val="center"/>
            </w:pPr>
            <w:r>
              <w:rPr>
                <w:lang w:eastAsia="ru-RU"/>
              </w:rPr>
              <w:t>Общая стоимость выпущенных облигаций</w:t>
            </w:r>
          </w:p>
        </w:tc>
        <w:tc>
          <w:tcPr>
            <w:tcW w:w="2321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2320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1100.00</w:t>
            </w:r>
          </w:p>
        </w:tc>
      </w:tr>
    </w:tbl>
    <w:p w:rsidR="004321FC" w:rsidRDefault="004321FC">
      <w:pPr>
        <w:widowControl w:val="0"/>
        <w:rPr>
          <w:lang w:eastAsia="ru-RU"/>
        </w:rPr>
      </w:pPr>
    </w:p>
    <w:p w:rsidR="004321FC" w:rsidRDefault="00801F45">
      <w:pPr>
        <w:widowControl w:val="0"/>
        <w:rPr>
          <w:b/>
          <w:lang w:eastAsia="ru-RU"/>
        </w:rPr>
      </w:pPr>
      <w:r>
        <w:rPr>
          <w:b/>
          <w:lang w:eastAsia="ru-RU"/>
        </w:rPr>
        <w:t>МОДЕЛИРОВАНИЕ ПО ПРОГРАММЕ</w:t>
      </w:r>
    </w:p>
    <w:p w:rsidR="004321FC" w:rsidRDefault="00801F45">
      <w:pPr>
        <w:widowControl w:val="0"/>
        <w:jc w:val="center"/>
        <w:rPr>
          <w:b/>
          <w:lang w:eastAsia="ru-RU"/>
        </w:rPr>
      </w:pPr>
      <w:r>
        <w:rPr>
          <w:b/>
          <w:lang w:eastAsia="ru-RU"/>
        </w:rPr>
        <w:t>Финансовый анализ</w:t>
      </w:r>
    </w:p>
    <w:p w:rsidR="004321FC" w:rsidRDefault="00801F45">
      <w:pPr>
        <w:widowControl w:val="0"/>
      </w:pPr>
      <w:r>
        <w:rPr>
          <w:lang w:eastAsia="ru-RU"/>
        </w:rPr>
        <w:t xml:space="preserve"> Квар</w:t>
      </w:r>
      <w:r>
        <w:t>тальный баланс (в %)</w:t>
      </w:r>
      <w:r>
        <w:tab/>
        <w:t>Период 1.4</w:t>
      </w:r>
    </w:p>
    <w:tbl>
      <w:tblPr>
        <w:tblW w:w="9286" w:type="dxa"/>
        <w:jc w:val="center"/>
        <w:tblLayout w:type="fixed"/>
        <w:tblLook w:val="04A0" w:firstRow="1" w:lastRow="0" w:firstColumn="1" w:lastColumn="0" w:noHBand="0" w:noVBand="1"/>
      </w:tblPr>
      <w:tblGrid>
        <w:gridCol w:w="5070"/>
        <w:gridCol w:w="2108"/>
        <w:gridCol w:w="2108"/>
      </w:tblGrid>
      <w:tr w:rsidR="004321FC">
        <w:trPr>
          <w:jc w:val="center"/>
        </w:trPr>
        <w:tc>
          <w:tcPr>
            <w:tcW w:w="5070" w:type="dxa"/>
          </w:tcPr>
          <w:p w:rsidR="004321FC" w:rsidRDefault="00801F45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Активы</w:t>
            </w:r>
          </w:p>
        </w:tc>
        <w:tc>
          <w:tcPr>
            <w:tcW w:w="2108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2108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</w:tr>
      <w:tr w:rsidR="004321FC">
        <w:trPr>
          <w:jc w:val="center"/>
        </w:trPr>
        <w:tc>
          <w:tcPr>
            <w:tcW w:w="5070" w:type="dxa"/>
          </w:tcPr>
          <w:p w:rsidR="004321FC" w:rsidRDefault="00801F45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Наличность</w:t>
            </w:r>
          </w:p>
        </w:tc>
        <w:tc>
          <w:tcPr>
            <w:tcW w:w="2108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4.96</w:t>
            </w:r>
          </w:p>
        </w:tc>
        <w:tc>
          <w:tcPr>
            <w:tcW w:w="2108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</w:tr>
      <w:tr w:rsidR="004321FC">
        <w:trPr>
          <w:jc w:val="center"/>
        </w:trPr>
        <w:tc>
          <w:tcPr>
            <w:tcW w:w="5070" w:type="dxa"/>
          </w:tcPr>
          <w:p w:rsidR="004321FC" w:rsidRDefault="00801F45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Межбанковские кредиты</w:t>
            </w:r>
          </w:p>
        </w:tc>
        <w:tc>
          <w:tcPr>
            <w:tcW w:w="2108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5.13</w:t>
            </w:r>
          </w:p>
        </w:tc>
        <w:tc>
          <w:tcPr>
            <w:tcW w:w="2108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</w:tr>
      <w:tr w:rsidR="004321FC">
        <w:trPr>
          <w:jc w:val="center"/>
        </w:trPr>
        <w:tc>
          <w:tcPr>
            <w:tcW w:w="5070" w:type="dxa"/>
          </w:tcPr>
          <w:p w:rsidR="004321FC" w:rsidRDefault="00801F45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Ценные бумаги</w:t>
            </w:r>
          </w:p>
        </w:tc>
        <w:tc>
          <w:tcPr>
            <w:tcW w:w="2108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11,16</w:t>
            </w:r>
          </w:p>
        </w:tc>
        <w:tc>
          <w:tcPr>
            <w:tcW w:w="2108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</w:tr>
      <w:tr w:rsidR="004321FC">
        <w:trPr>
          <w:jc w:val="center"/>
        </w:trPr>
        <w:tc>
          <w:tcPr>
            <w:tcW w:w="5070" w:type="dxa"/>
          </w:tcPr>
          <w:p w:rsidR="004321FC" w:rsidRDefault="00801F45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Кредиты:</w:t>
            </w:r>
          </w:p>
        </w:tc>
        <w:tc>
          <w:tcPr>
            <w:tcW w:w="2108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56.70</w:t>
            </w:r>
          </w:p>
        </w:tc>
        <w:tc>
          <w:tcPr>
            <w:tcW w:w="2108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</w:tr>
      <w:tr w:rsidR="004321FC">
        <w:trPr>
          <w:jc w:val="center"/>
        </w:trPr>
        <w:tc>
          <w:tcPr>
            <w:tcW w:w="5070" w:type="dxa"/>
          </w:tcPr>
          <w:p w:rsidR="004321FC" w:rsidRDefault="00801F45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Первоклассным заемщикам</w:t>
            </w:r>
          </w:p>
        </w:tc>
        <w:tc>
          <w:tcPr>
            <w:tcW w:w="2108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2108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20.06</w:t>
            </w:r>
          </w:p>
        </w:tc>
      </w:tr>
      <w:tr w:rsidR="004321FC">
        <w:trPr>
          <w:jc w:val="center"/>
        </w:trPr>
        <w:tc>
          <w:tcPr>
            <w:tcW w:w="5070" w:type="dxa"/>
          </w:tcPr>
          <w:p w:rsidR="004321FC" w:rsidRDefault="00801F45">
            <w:pPr>
              <w:widowControl w:val="0"/>
            </w:pPr>
            <w:r>
              <w:rPr>
                <w:lang w:eastAsia="ru-RU"/>
              </w:rPr>
              <w:t>Среднерисковые</w:t>
            </w:r>
          </w:p>
        </w:tc>
        <w:tc>
          <w:tcPr>
            <w:tcW w:w="2108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2108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15.86</w:t>
            </w:r>
          </w:p>
        </w:tc>
      </w:tr>
      <w:tr w:rsidR="004321FC">
        <w:trPr>
          <w:jc w:val="center"/>
        </w:trPr>
        <w:tc>
          <w:tcPr>
            <w:tcW w:w="5070" w:type="dxa"/>
          </w:tcPr>
          <w:p w:rsidR="004321FC" w:rsidRDefault="00801F45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Потребительские</w:t>
            </w:r>
          </w:p>
        </w:tc>
        <w:tc>
          <w:tcPr>
            <w:tcW w:w="2108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2108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15.35</w:t>
            </w:r>
          </w:p>
        </w:tc>
      </w:tr>
      <w:tr w:rsidR="004321FC">
        <w:trPr>
          <w:jc w:val="center"/>
        </w:trPr>
        <w:tc>
          <w:tcPr>
            <w:tcW w:w="5070" w:type="dxa"/>
          </w:tcPr>
          <w:p w:rsidR="004321FC" w:rsidRDefault="00801F45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Кредитные карточки</w:t>
            </w:r>
          </w:p>
        </w:tc>
        <w:tc>
          <w:tcPr>
            <w:tcW w:w="2108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2108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5.43</w:t>
            </w:r>
          </w:p>
        </w:tc>
      </w:tr>
      <w:tr w:rsidR="004321FC">
        <w:trPr>
          <w:jc w:val="center"/>
        </w:trPr>
        <w:tc>
          <w:tcPr>
            <w:tcW w:w="5070" w:type="dxa"/>
          </w:tcPr>
          <w:p w:rsidR="004321FC" w:rsidRDefault="00801F45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Закладные:</w:t>
            </w:r>
          </w:p>
        </w:tc>
        <w:tc>
          <w:tcPr>
            <w:tcW w:w="2108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17.10</w:t>
            </w:r>
          </w:p>
        </w:tc>
        <w:tc>
          <w:tcPr>
            <w:tcW w:w="2108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</w:tr>
      <w:tr w:rsidR="004321FC">
        <w:trPr>
          <w:jc w:val="center"/>
        </w:trPr>
        <w:tc>
          <w:tcPr>
            <w:tcW w:w="5070" w:type="dxa"/>
          </w:tcPr>
          <w:p w:rsidR="004321FC" w:rsidRDefault="00801F45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Годовые</w:t>
            </w:r>
          </w:p>
        </w:tc>
        <w:tc>
          <w:tcPr>
            <w:tcW w:w="2108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2108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8.55</w:t>
            </w:r>
          </w:p>
        </w:tc>
      </w:tr>
      <w:tr w:rsidR="004321FC">
        <w:trPr>
          <w:jc w:val="center"/>
        </w:trPr>
        <w:tc>
          <w:tcPr>
            <w:tcW w:w="5070" w:type="dxa"/>
          </w:tcPr>
          <w:p w:rsidR="004321FC" w:rsidRDefault="00801F45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Пятилетние</w:t>
            </w:r>
          </w:p>
        </w:tc>
        <w:tc>
          <w:tcPr>
            <w:tcW w:w="2108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2108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8.55</w:t>
            </w:r>
          </w:p>
        </w:tc>
      </w:tr>
      <w:tr w:rsidR="004321FC">
        <w:trPr>
          <w:jc w:val="center"/>
        </w:trPr>
        <w:tc>
          <w:tcPr>
            <w:tcW w:w="5070" w:type="dxa"/>
          </w:tcPr>
          <w:p w:rsidR="004321FC" w:rsidRDefault="00801F45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Прочие активы</w:t>
            </w:r>
          </w:p>
        </w:tc>
        <w:tc>
          <w:tcPr>
            <w:tcW w:w="2108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4.95</w:t>
            </w:r>
          </w:p>
        </w:tc>
        <w:tc>
          <w:tcPr>
            <w:tcW w:w="2108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</w:tr>
      <w:tr w:rsidR="004321FC">
        <w:trPr>
          <w:jc w:val="center"/>
        </w:trPr>
        <w:tc>
          <w:tcPr>
            <w:tcW w:w="5070" w:type="dxa"/>
          </w:tcPr>
          <w:p w:rsidR="004321FC" w:rsidRDefault="00801F45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Итого по активам</w:t>
            </w:r>
          </w:p>
        </w:tc>
        <w:tc>
          <w:tcPr>
            <w:tcW w:w="2108" w:type="dxa"/>
            <w:tcBorders>
              <w:top w:val="single" w:sz="6" w:space="0" w:color="000000"/>
            </w:tcBorders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100.00</w:t>
            </w:r>
          </w:p>
        </w:tc>
        <w:tc>
          <w:tcPr>
            <w:tcW w:w="2108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</w:tr>
    </w:tbl>
    <w:p w:rsidR="004321FC" w:rsidRDefault="00801F45">
      <w:pPr>
        <w:widowControl w:val="0"/>
      </w:pPr>
      <w:r>
        <w:t>Обязательства и акционерный капитал</w:t>
      </w:r>
    </w:p>
    <w:tbl>
      <w:tblPr>
        <w:tblW w:w="9286" w:type="dxa"/>
        <w:jc w:val="center"/>
        <w:tblLayout w:type="fixed"/>
        <w:tblLook w:val="04A0" w:firstRow="1" w:lastRow="0" w:firstColumn="1" w:lastColumn="0" w:noHBand="0" w:noVBand="1"/>
      </w:tblPr>
      <w:tblGrid>
        <w:gridCol w:w="5070"/>
        <w:gridCol w:w="2108"/>
        <w:gridCol w:w="2108"/>
      </w:tblGrid>
      <w:tr w:rsidR="004321FC">
        <w:trPr>
          <w:jc w:val="center"/>
        </w:trPr>
        <w:tc>
          <w:tcPr>
            <w:tcW w:w="5070" w:type="dxa"/>
          </w:tcPr>
          <w:p w:rsidR="004321FC" w:rsidRDefault="00801F45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Полученные межбанковские кредиты</w:t>
            </w:r>
          </w:p>
        </w:tc>
        <w:tc>
          <w:tcPr>
            <w:tcW w:w="2108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2108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6.41</w:t>
            </w:r>
          </w:p>
        </w:tc>
      </w:tr>
      <w:tr w:rsidR="004321FC">
        <w:trPr>
          <w:jc w:val="center"/>
        </w:trPr>
        <w:tc>
          <w:tcPr>
            <w:tcW w:w="5070" w:type="dxa"/>
          </w:tcPr>
          <w:p w:rsidR="004321FC" w:rsidRDefault="00801F45">
            <w:pPr>
              <w:widowControl w:val="0"/>
            </w:pPr>
            <w:r>
              <w:rPr>
                <w:lang w:eastAsia="ru-RU"/>
              </w:rPr>
              <w:t>Депозиты до востребования</w:t>
            </w:r>
          </w:p>
        </w:tc>
        <w:tc>
          <w:tcPr>
            <w:tcW w:w="2108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15.33</w:t>
            </w:r>
          </w:p>
        </w:tc>
        <w:tc>
          <w:tcPr>
            <w:tcW w:w="2108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</w:tr>
      <w:tr w:rsidR="004321FC">
        <w:trPr>
          <w:jc w:val="center"/>
        </w:trPr>
        <w:tc>
          <w:tcPr>
            <w:tcW w:w="5070" w:type="dxa"/>
          </w:tcPr>
          <w:p w:rsidR="004321FC" w:rsidRDefault="00801F45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Сберегательные депозиты</w:t>
            </w:r>
          </w:p>
        </w:tc>
        <w:tc>
          <w:tcPr>
            <w:tcW w:w="2108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43.51</w:t>
            </w:r>
          </w:p>
        </w:tc>
        <w:tc>
          <w:tcPr>
            <w:tcW w:w="2108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</w:tr>
      <w:tr w:rsidR="004321FC">
        <w:trPr>
          <w:jc w:val="center"/>
        </w:trPr>
        <w:tc>
          <w:tcPr>
            <w:tcW w:w="5070" w:type="dxa"/>
          </w:tcPr>
          <w:p w:rsidR="004321FC" w:rsidRDefault="00801F45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Депозитные сертификаты</w:t>
            </w:r>
          </w:p>
        </w:tc>
        <w:tc>
          <w:tcPr>
            <w:tcW w:w="2108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28.38</w:t>
            </w:r>
          </w:p>
        </w:tc>
        <w:tc>
          <w:tcPr>
            <w:tcW w:w="2108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</w:tr>
      <w:tr w:rsidR="004321FC">
        <w:trPr>
          <w:jc w:val="center"/>
        </w:trPr>
        <w:tc>
          <w:tcPr>
            <w:tcW w:w="5070" w:type="dxa"/>
          </w:tcPr>
          <w:p w:rsidR="004321FC" w:rsidRDefault="00801F45">
            <w:pPr>
              <w:widowControl w:val="0"/>
            </w:pPr>
            <w:r>
              <w:rPr>
                <w:lang w:eastAsia="ru-RU"/>
              </w:rPr>
              <w:t>90-дневные</w:t>
            </w:r>
          </w:p>
        </w:tc>
        <w:tc>
          <w:tcPr>
            <w:tcW w:w="2108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2108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7.69</w:t>
            </w:r>
          </w:p>
        </w:tc>
      </w:tr>
      <w:tr w:rsidR="004321FC">
        <w:trPr>
          <w:jc w:val="center"/>
        </w:trPr>
        <w:tc>
          <w:tcPr>
            <w:tcW w:w="5070" w:type="dxa"/>
          </w:tcPr>
          <w:p w:rsidR="004321FC" w:rsidRDefault="00801F45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годовые</w:t>
            </w:r>
          </w:p>
        </w:tc>
        <w:tc>
          <w:tcPr>
            <w:tcW w:w="2108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2108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12.17</w:t>
            </w:r>
          </w:p>
        </w:tc>
      </w:tr>
      <w:tr w:rsidR="004321FC">
        <w:trPr>
          <w:jc w:val="center"/>
        </w:trPr>
        <w:tc>
          <w:tcPr>
            <w:tcW w:w="5070" w:type="dxa"/>
          </w:tcPr>
          <w:p w:rsidR="004321FC" w:rsidRDefault="00801F45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пятилетние</w:t>
            </w:r>
          </w:p>
        </w:tc>
        <w:tc>
          <w:tcPr>
            <w:tcW w:w="2108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2108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8.52</w:t>
            </w:r>
          </w:p>
        </w:tc>
      </w:tr>
      <w:tr w:rsidR="004321FC">
        <w:trPr>
          <w:jc w:val="center"/>
        </w:trPr>
        <w:tc>
          <w:tcPr>
            <w:tcW w:w="5070" w:type="dxa"/>
          </w:tcPr>
          <w:p w:rsidR="004321FC" w:rsidRDefault="00801F45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Кредиты Центрального Банка</w:t>
            </w:r>
          </w:p>
        </w:tc>
        <w:tc>
          <w:tcPr>
            <w:tcW w:w="2108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0.00</w:t>
            </w:r>
          </w:p>
        </w:tc>
        <w:tc>
          <w:tcPr>
            <w:tcW w:w="2108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</w:tr>
      <w:tr w:rsidR="004321FC">
        <w:trPr>
          <w:jc w:val="center"/>
        </w:trPr>
        <w:tc>
          <w:tcPr>
            <w:tcW w:w="5070" w:type="dxa"/>
          </w:tcPr>
          <w:p w:rsidR="004321FC" w:rsidRDefault="00801F45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Налог на прибыль, дивиденды к выплате</w:t>
            </w:r>
          </w:p>
        </w:tc>
        <w:tc>
          <w:tcPr>
            <w:tcW w:w="2108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0.25</w:t>
            </w:r>
          </w:p>
        </w:tc>
        <w:tc>
          <w:tcPr>
            <w:tcW w:w="2108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</w:tr>
      <w:tr w:rsidR="004321FC">
        <w:trPr>
          <w:jc w:val="center"/>
        </w:trPr>
        <w:tc>
          <w:tcPr>
            <w:tcW w:w="5070" w:type="dxa"/>
          </w:tcPr>
          <w:p w:rsidR="004321FC" w:rsidRDefault="00801F45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Облигации</w:t>
            </w:r>
          </w:p>
        </w:tc>
        <w:tc>
          <w:tcPr>
            <w:tcW w:w="2108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2.82</w:t>
            </w:r>
          </w:p>
        </w:tc>
        <w:tc>
          <w:tcPr>
            <w:tcW w:w="2108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</w:tr>
      <w:tr w:rsidR="004321FC">
        <w:trPr>
          <w:jc w:val="center"/>
        </w:trPr>
        <w:tc>
          <w:tcPr>
            <w:tcW w:w="5070" w:type="dxa"/>
          </w:tcPr>
          <w:p w:rsidR="004321FC" w:rsidRDefault="00801F45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Акционерный капитал</w:t>
            </w:r>
          </w:p>
        </w:tc>
        <w:tc>
          <w:tcPr>
            <w:tcW w:w="2108" w:type="dxa"/>
          </w:tcPr>
          <w:p w:rsidR="004321FC" w:rsidRDefault="00801F45">
            <w:pPr>
              <w:widowControl w:val="0"/>
              <w:jc w:val="center"/>
            </w:pPr>
            <w:r>
              <w:rPr>
                <w:lang w:eastAsia="ru-RU"/>
              </w:rPr>
              <w:t>2.30</w:t>
            </w:r>
          </w:p>
        </w:tc>
        <w:tc>
          <w:tcPr>
            <w:tcW w:w="2108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</w:tr>
      <w:tr w:rsidR="004321FC">
        <w:trPr>
          <w:jc w:val="center"/>
        </w:trPr>
        <w:tc>
          <w:tcPr>
            <w:tcW w:w="5070" w:type="dxa"/>
          </w:tcPr>
          <w:p w:rsidR="004321FC" w:rsidRDefault="00801F45">
            <w:pPr>
              <w:widowControl w:val="0"/>
            </w:pPr>
            <w:r>
              <w:rPr>
                <w:lang w:eastAsia="ru-RU"/>
              </w:rPr>
              <w:t>Итого по обязательствам и акционерному капиталу</w:t>
            </w:r>
          </w:p>
        </w:tc>
        <w:tc>
          <w:tcPr>
            <w:tcW w:w="2108" w:type="dxa"/>
            <w:tcBorders>
              <w:top w:val="single" w:sz="6" w:space="0" w:color="000000"/>
            </w:tcBorders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100.00</w:t>
            </w:r>
          </w:p>
        </w:tc>
        <w:tc>
          <w:tcPr>
            <w:tcW w:w="2108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</w:tr>
    </w:tbl>
    <w:p w:rsidR="004321FC" w:rsidRDefault="00801F45">
      <w:pPr>
        <w:widowControl w:val="0"/>
        <w:rPr>
          <w:b/>
          <w:lang w:eastAsia="ru-RU"/>
        </w:rPr>
      </w:pPr>
      <w:r>
        <w:br w:type="page"/>
      </w:r>
      <w:r>
        <w:rPr>
          <w:b/>
          <w:lang w:eastAsia="ru-RU"/>
        </w:rPr>
        <w:lastRenderedPageBreak/>
        <w:t>МОДЕЛИРОВАНИЕ ПО ПРОГРАММЕ</w:t>
      </w:r>
    </w:p>
    <w:p w:rsidR="004321FC" w:rsidRDefault="00801F45">
      <w:pPr>
        <w:widowControl w:val="0"/>
      </w:pPr>
      <w:r>
        <w:rPr>
          <w:lang w:eastAsia="ru-RU"/>
        </w:rPr>
        <w:t xml:space="preserve"> </w:t>
      </w:r>
      <w:r>
        <w:rPr>
          <w:b/>
          <w:lang w:eastAsia="ru-RU"/>
        </w:rPr>
        <w:t>Финансовый анализ</w:t>
      </w:r>
    </w:p>
    <w:p w:rsidR="004321FC" w:rsidRDefault="00801F45">
      <w:pPr>
        <w:widowControl w:val="0"/>
        <w:rPr>
          <w:lang w:eastAsia="ru-RU"/>
        </w:rPr>
      </w:pPr>
      <w:r>
        <w:rPr>
          <w:lang w:eastAsia="ru-RU"/>
        </w:rPr>
        <w:t xml:space="preserve"> Анализ относительных показателей</w:t>
      </w:r>
      <w:r>
        <w:rPr>
          <w:lang w:eastAsia="ru-RU"/>
        </w:rPr>
        <w:tab/>
        <w:t xml:space="preserve"> Период 1.4</w:t>
      </w:r>
    </w:p>
    <w:p w:rsidR="004321FC" w:rsidRDefault="00801F45">
      <w:pPr>
        <w:widowControl w:val="0"/>
      </w:pPr>
      <w:r>
        <w:t>Ликвидность:</w:t>
      </w:r>
    </w:p>
    <w:tbl>
      <w:tblPr>
        <w:tblW w:w="9180" w:type="dxa"/>
        <w:jc w:val="center"/>
        <w:tblLayout w:type="fixed"/>
        <w:tblLook w:val="04A0" w:firstRow="1" w:lastRow="0" w:firstColumn="1" w:lastColumn="0" w:noHBand="0" w:noVBand="1"/>
      </w:tblPr>
      <w:tblGrid>
        <w:gridCol w:w="1857"/>
        <w:gridCol w:w="516"/>
        <w:gridCol w:w="4398"/>
        <w:gridCol w:w="564"/>
        <w:gridCol w:w="1845"/>
      </w:tblGrid>
      <w:tr w:rsidR="004321FC">
        <w:trPr>
          <w:jc w:val="center"/>
        </w:trPr>
        <w:tc>
          <w:tcPr>
            <w:tcW w:w="1857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br/>
              <w:t xml:space="preserve">Коэффициент </w:t>
            </w:r>
          </w:p>
        </w:tc>
        <w:tc>
          <w:tcPr>
            <w:tcW w:w="516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br/>
              <w:t>=</w:t>
            </w:r>
          </w:p>
        </w:tc>
        <w:tc>
          <w:tcPr>
            <w:tcW w:w="4398" w:type="dxa"/>
          </w:tcPr>
          <w:p w:rsidR="004321FC" w:rsidRDefault="00801F45">
            <w:pPr>
              <w:widowControl w:val="0"/>
              <w:jc w:val="center"/>
            </w:pPr>
            <w:r>
              <w:rPr>
                <w:lang w:eastAsia="ru-RU"/>
              </w:rPr>
              <w:t>Наличность + Легко реализуемые ценные бумаги + Межбанковские кредиты</w:t>
            </w:r>
          </w:p>
        </w:tc>
        <w:tc>
          <w:tcPr>
            <w:tcW w:w="564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br/>
              <w:t>=</w:t>
            </w:r>
          </w:p>
        </w:tc>
        <w:tc>
          <w:tcPr>
            <w:tcW w:w="1845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br/>
              <w:t>21.25%</w:t>
            </w:r>
          </w:p>
        </w:tc>
      </w:tr>
      <w:tr w:rsidR="004321FC">
        <w:trPr>
          <w:jc w:val="center"/>
        </w:trPr>
        <w:tc>
          <w:tcPr>
            <w:tcW w:w="1857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ликвидности</w:t>
            </w:r>
          </w:p>
        </w:tc>
        <w:tc>
          <w:tcPr>
            <w:tcW w:w="516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4398" w:type="dxa"/>
            <w:tcBorders>
              <w:top w:val="single" w:sz="6" w:space="0" w:color="000000"/>
            </w:tcBorders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Активы</w:t>
            </w:r>
          </w:p>
        </w:tc>
        <w:tc>
          <w:tcPr>
            <w:tcW w:w="564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845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</w:tr>
    </w:tbl>
    <w:p w:rsidR="004321FC" w:rsidRDefault="00801F45">
      <w:pPr>
        <w:widowControl w:val="0"/>
      </w:pPr>
      <w:r>
        <w:t>Кредит:</w:t>
      </w:r>
    </w:p>
    <w:tbl>
      <w:tblPr>
        <w:tblW w:w="9179" w:type="dxa"/>
        <w:jc w:val="center"/>
        <w:tblLayout w:type="fixed"/>
        <w:tblLook w:val="04A0" w:firstRow="1" w:lastRow="0" w:firstColumn="1" w:lastColumn="0" w:noHBand="0" w:noVBand="1"/>
      </w:tblPr>
      <w:tblGrid>
        <w:gridCol w:w="2804"/>
        <w:gridCol w:w="450"/>
        <w:gridCol w:w="2348"/>
        <w:gridCol w:w="423"/>
        <w:gridCol w:w="1690"/>
        <w:gridCol w:w="450"/>
        <w:gridCol w:w="1014"/>
      </w:tblGrid>
      <w:tr w:rsidR="004321FC">
        <w:trPr>
          <w:jc w:val="center"/>
        </w:trPr>
        <w:tc>
          <w:tcPr>
            <w:tcW w:w="2803" w:type="dxa"/>
          </w:tcPr>
          <w:p w:rsidR="004321FC" w:rsidRDefault="00801F45">
            <w:pPr>
              <w:widowControl w:val="0"/>
              <w:jc w:val="center"/>
            </w:pPr>
            <w:r>
              <w:rPr>
                <w:lang w:eastAsia="ru-RU"/>
              </w:rPr>
              <w:br/>
              <w:t xml:space="preserve">Маржа, скорректированная на </w:t>
            </w:r>
          </w:p>
        </w:tc>
        <w:tc>
          <w:tcPr>
            <w:tcW w:w="450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br/>
              <w:t>=</w:t>
            </w:r>
          </w:p>
        </w:tc>
        <w:tc>
          <w:tcPr>
            <w:tcW w:w="2348" w:type="dxa"/>
          </w:tcPr>
          <w:p w:rsidR="004321FC" w:rsidRDefault="00801F45">
            <w:pPr>
              <w:widowControl w:val="0"/>
              <w:jc w:val="center"/>
            </w:pPr>
            <w:r>
              <w:rPr>
                <w:lang w:eastAsia="ru-RU"/>
              </w:rPr>
              <w:t>Чистый процентный доход</w:t>
            </w:r>
          </w:p>
        </w:tc>
        <w:tc>
          <w:tcPr>
            <w:tcW w:w="423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1690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Потери по кредитам</w:t>
            </w:r>
          </w:p>
        </w:tc>
        <w:tc>
          <w:tcPr>
            <w:tcW w:w="450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br/>
              <w:t>=</w:t>
            </w:r>
          </w:p>
        </w:tc>
        <w:tc>
          <w:tcPr>
            <w:tcW w:w="1014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br/>
              <w:t>0.82%</w:t>
            </w:r>
          </w:p>
        </w:tc>
      </w:tr>
      <w:tr w:rsidR="004321FC">
        <w:trPr>
          <w:jc w:val="center"/>
        </w:trPr>
        <w:tc>
          <w:tcPr>
            <w:tcW w:w="2803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риск</w:t>
            </w:r>
          </w:p>
        </w:tc>
        <w:tc>
          <w:tcPr>
            <w:tcW w:w="450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4461" w:type="dxa"/>
            <w:gridSpan w:val="3"/>
            <w:tcBorders>
              <w:top w:val="single" w:sz="6" w:space="0" w:color="000000"/>
            </w:tcBorders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Активы</w:t>
            </w:r>
          </w:p>
        </w:tc>
        <w:tc>
          <w:tcPr>
            <w:tcW w:w="450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014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</w:tr>
    </w:tbl>
    <w:p w:rsidR="004321FC" w:rsidRDefault="00801F45">
      <w:pPr>
        <w:widowControl w:val="0"/>
        <w:rPr>
          <w:lang w:eastAsia="ru-RU"/>
        </w:rPr>
      </w:pPr>
      <w:r>
        <w:rPr>
          <w:lang w:eastAsia="ru-RU"/>
        </w:rPr>
        <w:t>Процентные ставки:</w:t>
      </w:r>
    </w:p>
    <w:p w:rsidR="004321FC" w:rsidRDefault="00801F45">
      <w:pPr>
        <w:widowControl w:val="0"/>
        <w:jc w:val="center"/>
        <w:rPr>
          <w:lang w:eastAsia="ru-RU"/>
        </w:rPr>
      </w:pPr>
      <w:r>
        <w:rPr>
          <w:noProof/>
          <w:lang w:eastAsia="ru-RU"/>
        </w:rPr>
        <w:drawing>
          <wp:inline distT="0" distB="0" distL="0" distR="0" wp14:anchorId="7AD30EB3" wp14:editId="0DE7F4C6">
            <wp:extent cx="2223770" cy="177165"/>
            <wp:effectExtent l="0" t="0" r="0" b="0"/>
            <wp:docPr id="3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-18" t="-225" r="-15" b="-2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3770" cy="177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181" w:type="dxa"/>
        <w:jc w:val="center"/>
        <w:tblLayout w:type="fixed"/>
        <w:tblLook w:val="04A0" w:firstRow="1" w:lastRow="0" w:firstColumn="1" w:lastColumn="0" w:noHBand="0" w:noVBand="1"/>
      </w:tblPr>
      <w:tblGrid>
        <w:gridCol w:w="3369"/>
        <w:gridCol w:w="409"/>
        <w:gridCol w:w="3273"/>
        <w:gridCol w:w="570"/>
        <w:gridCol w:w="1560"/>
      </w:tblGrid>
      <w:tr w:rsidR="004321FC">
        <w:trPr>
          <w:jc w:val="center"/>
        </w:trPr>
        <w:tc>
          <w:tcPr>
            <w:tcW w:w="3369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Спред (чистая процентная маржа)</w:t>
            </w:r>
          </w:p>
        </w:tc>
        <w:tc>
          <w:tcPr>
            <w:tcW w:w="409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=</w:t>
            </w:r>
          </w:p>
        </w:tc>
        <w:tc>
          <w:tcPr>
            <w:tcW w:w="3273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Чистый процентный доход</w:t>
            </w:r>
          </w:p>
        </w:tc>
        <w:tc>
          <w:tcPr>
            <w:tcW w:w="570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=</w:t>
            </w:r>
          </w:p>
        </w:tc>
        <w:tc>
          <w:tcPr>
            <w:tcW w:w="1560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0.94%</w:t>
            </w:r>
          </w:p>
        </w:tc>
      </w:tr>
      <w:tr w:rsidR="004321FC">
        <w:trPr>
          <w:jc w:val="center"/>
        </w:trPr>
        <w:tc>
          <w:tcPr>
            <w:tcW w:w="3369" w:type="dxa"/>
          </w:tcPr>
          <w:p w:rsidR="004321FC" w:rsidRDefault="004321FC">
            <w:pPr>
              <w:widowControl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409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3273" w:type="dxa"/>
            <w:tcBorders>
              <w:top w:val="single" w:sz="6" w:space="0" w:color="000000"/>
            </w:tcBorders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Активы</w:t>
            </w:r>
          </w:p>
        </w:tc>
        <w:tc>
          <w:tcPr>
            <w:tcW w:w="570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</w:tr>
    </w:tbl>
    <w:p w:rsidR="004321FC" w:rsidRDefault="00801F45">
      <w:pPr>
        <w:widowControl w:val="0"/>
      </w:pPr>
      <w:r>
        <w:t>Капитал:</w:t>
      </w:r>
    </w:p>
    <w:tbl>
      <w:tblPr>
        <w:tblW w:w="6912" w:type="dxa"/>
        <w:jc w:val="center"/>
        <w:tblLayout w:type="fixed"/>
        <w:tblLook w:val="04A0" w:firstRow="1" w:lastRow="0" w:firstColumn="1" w:lastColumn="0" w:noHBand="0" w:noVBand="1"/>
      </w:tblPr>
      <w:tblGrid>
        <w:gridCol w:w="1857"/>
        <w:gridCol w:w="519"/>
        <w:gridCol w:w="2302"/>
        <w:gridCol w:w="532"/>
        <w:gridCol w:w="1702"/>
      </w:tblGrid>
      <w:tr w:rsidR="004321FC">
        <w:trPr>
          <w:jc w:val="center"/>
        </w:trPr>
        <w:tc>
          <w:tcPr>
            <w:tcW w:w="1857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Рычаг</w:t>
            </w:r>
          </w:p>
        </w:tc>
        <w:tc>
          <w:tcPr>
            <w:tcW w:w="519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=</w:t>
            </w:r>
          </w:p>
        </w:tc>
        <w:tc>
          <w:tcPr>
            <w:tcW w:w="2302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Активы</w:t>
            </w:r>
          </w:p>
        </w:tc>
        <w:tc>
          <w:tcPr>
            <w:tcW w:w="532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=</w:t>
            </w:r>
          </w:p>
        </w:tc>
        <w:tc>
          <w:tcPr>
            <w:tcW w:w="1702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30.30</w:t>
            </w:r>
          </w:p>
        </w:tc>
      </w:tr>
      <w:tr w:rsidR="004321FC">
        <w:trPr>
          <w:jc w:val="center"/>
        </w:trPr>
        <w:tc>
          <w:tcPr>
            <w:tcW w:w="1857" w:type="dxa"/>
          </w:tcPr>
          <w:p w:rsidR="004321FC" w:rsidRDefault="004321FC">
            <w:pPr>
              <w:widowControl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2302" w:type="dxa"/>
            <w:tcBorders>
              <w:top w:val="single" w:sz="6" w:space="0" w:color="000000"/>
            </w:tcBorders>
          </w:tcPr>
          <w:p w:rsidR="004321FC" w:rsidRDefault="00801F45">
            <w:pPr>
              <w:widowControl w:val="0"/>
              <w:jc w:val="center"/>
            </w:pPr>
            <w:r>
              <w:rPr>
                <w:lang w:eastAsia="ru-RU"/>
              </w:rPr>
              <w:t>Акционерный капитал</w:t>
            </w:r>
          </w:p>
        </w:tc>
        <w:tc>
          <w:tcPr>
            <w:tcW w:w="532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702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</w:tr>
    </w:tbl>
    <w:p w:rsidR="004321FC" w:rsidRDefault="00801F45">
      <w:pPr>
        <w:widowControl w:val="0"/>
      </w:pPr>
      <w:r>
        <w:t>Разложение ROE (прибыль на собственный капитал)</w:t>
      </w:r>
    </w:p>
    <w:tbl>
      <w:tblPr>
        <w:tblW w:w="9180" w:type="dxa"/>
        <w:jc w:val="center"/>
        <w:tblLayout w:type="fixed"/>
        <w:tblLook w:val="04A0" w:firstRow="1" w:lastRow="0" w:firstColumn="1" w:lastColumn="0" w:noHBand="0" w:noVBand="1"/>
      </w:tblPr>
      <w:tblGrid>
        <w:gridCol w:w="4644"/>
        <w:gridCol w:w="426"/>
        <w:gridCol w:w="2227"/>
        <w:gridCol w:w="513"/>
        <w:gridCol w:w="1370"/>
      </w:tblGrid>
      <w:tr w:rsidR="004321FC">
        <w:trPr>
          <w:jc w:val="center"/>
        </w:trPr>
        <w:tc>
          <w:tcPr>
            <w:tcW w:w="4644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br/>
              <w:t xml:space="preserve">Прибыль на собственный капитал </w:t>
            </w:r>
          </w:p>
        </w:tc>
        <w:tc>
          <w:tcPr>
            <w:tcW w:w="426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br/>
              <w:t>=</w:t>
            </w:r>
          </w:p>
        </w:tc>
        <w:tc>
          <w:tcPr>
            <w:tcW w:w="2227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Прибыль после уплаты налогов</w:t>
            </w:r>
          </w:p>
        </w:tc>
        <w:tc>
          <w:tcPr>
            <w:tcW w:w="513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br/>
              <w:t>=</w:t>
            </w:r>
          </w:p>
        </w:tc>
        <w:tc>
          <w:tcPr>
            <w:tcW w:w="1370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br/>
              <w:t>5.27%</w:t>
            </w:r>
          </w:p>
        </w:tc>
      </w:tr>
      <w:tr w:rsidR="004321FC">
        <w:trPr>
          <w:jc w:val="center"/>
        </w:trPr>
        <w:tc>
          <w:tcPr>
            <w:tcW w:w="4644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(рентабельность капитала)</w:t>
            </w:r>
          </w:p>
        </w:tc>
        <w:tc>
          <w:tcPr>
            <w:tcW w:w="426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2227" w:type="dxa"/>
            <w:tcBorders>
              <w:top w:val="single" w:sz="6" w:space="0" w:color="000000"/>
            </w:tcBorders>
          </w:tcPr>
          <w:p w:rsidR="004321FC" w:rsidRDefault="00801F45">
            <w:pPr>
              <w:widowControl w:val="0"/>
              <w:jc w:val="center"/>
            </w:pPr>
            <w:r>
              <w:rPr>
                <w:lang w:eastAsia="ru-RU"/>
              </w:rPr>
              <w:t>Акционерный капитал</w:t>
            </w:r>
          </w:p>
        </w:tc>
        <w:tc>
          <w:tcPr>
            <w:tcW w:w="513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370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</w:tr>
    </w:tbl>
    <w:p w:rsidR="004321FC" w:rsidRDefault="004321FC">
      <w:pPr>
        <w:widowControl w:val="0"/>
        <w:rPr>
          <w:lang w:eastAsia="ru-RU"/>
        </w:rPr>
      </w:pPr>
    </w:p>
    <w:tbl>
      <w:tblPr>
        <w:tblW w:w="6912" w:type="dxa"/>
        <w:jc w:val="center"/>
        <w:tblLayout w:type="fixed"/>
        <w:tblLook w:val="04A0" w:firstRow="1" w:lastRow="0" w:firstColumn="1" w:lastColumn="0" w:noHBand="0" w:noVBand="1"/>
      </w:tblPr>
      <w:tblGrid>
        <w:gridCol w:w="1857"/>
        <w:gridCol w:w="519"/>
        <w:gridCol w:w="2302"/>
        <w:gridCol w:w="532"/>
        <w:gridCol w:w="1702"/>
      </w:tblGrid>
      <w:tr w:rsidR="004321FC">
        <w:trPr>
          <w:jc w:val="center"/>
        </w:trPr>
        <w:tc>
          <w:tcPr>
            <w:tcW w:w="1857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Рычаг</w:t>
            </w:r>
          </w:p>
        </w:tc>
        <w:tc>
          <w:tcPr>
            <w:tcW w:w="519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=</w:t>
            </w:r>
          </w:p>
        </w:tc>
        <w:tc>
          <w:tcPr>
            <w:tcW w:w="2302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Активы</w:t>
            </w:r>
          </w:p>
        </w:tc>
        <w:tc>
          <w:tcPr>
            <w:tcW w:w="532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=</w:t>
            </w:r>
          </w:p>
        </w:tc>
        <w:tc>
          <w:tcPr>
            <w:tcW w:w="1702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30.30</w:t>
            </w:r>
          </w:p>
        </w:tc>
      </w:tr>
      <w:tr w:rsidR="004321FC">
        <w:trPr>
          <w:jc w:val="center"/>
        </w:trPr>
        <w:tc>
          <w:tcPr>
            <w:tcW w:w="1857" w:type="dxa"/>
          </w:tcPr>
          <w:p w:rsidR="004321FC" w:rsidRDefault="004321FC">
            <w:pPr>
              <w:widowControl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2302" w:type="dxa"/>
            <w:tcBorders>
              <w:top w:val="single" w:sz="6" w:space="0" w:color="000000"/>
            </w:tcBorders>
          </w:tcPr>
          <w:p w:rsidR="004321FC" w:rsidRDefault="00801F45">
            <w:pPr>
              <w:widowControl w:val="0"/>
              <w:jc w:val="center"/>
            </w:pPr>
            <w:r>
              <w:rPr>
                <w:lang w:eastAsia="ru-RU"/>
              </w:rPr>
              <w:t>Акционерный капитал</w:t>
            </w:r>
          </w:p>
        </w:tc>
        <w:tc>
          <w:tcPr>
            <w:tcW w:w="532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702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</w:tr>
    </w:tbl>
    <w:p w:rsidR="004321FC" w:rsidRDefault="004321FC">
      <w:pPr>
        <w:widowControl w:val="0"/>
        <w:rPr>
          <w:lang w:eastAsia="ru-RU"/>
        </w:rPr>
      </w:pPr>
    </w:p>
    <w:tbl>
      <w:tblPr>
        <w:tblW w:w="9179" w:type="dxa"/>
        <w:jc w:val="center"/>
        <w:tblLayout w:type="fixed"/>
        <w:tblLook w:val="04A0" w:firstRow="1" w:lastRow="0" w:firstColumn="1" w:lastColumn="0" w:noHBand="0" w:noVBand="1"/>
      </w:tblPr>
      <w:tblGrid>
        <w:gridCol w:w="2940"/>
        <w:gridCol w:w="435"/>
        <w:gridCol w:w="3254"/>
        <w:gridCol w:w="425"/>
        <w:gridCol w:w="2125"/>
      </w:tblGrid>
      <w:tr w:rsidR="004321FC">
        <w:trPr>
          <w:jc w:val="center"/>
        </w:trPr>
        <w:tc>
          <w:tcPr>
            <w:tcW w:w="2940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Рентабельность активов</w:t>
            </w:r>
          </w:p>
        </w:tc>
        <w:tc>
          <w:tcPr>
            <w:tcW w:w="435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=</w:t>
            </w:r>
          </w:p>
        </w:tc>
        <w:tc>
          <w:tcPr>
            <w:tcW w:w="3254" w:type="dxa"/>
          </w:tcPr>
          <w:p w:rsidR="004321FC" w:rsidRDefault="00801F45">
            <w:pPr>
              <w:widowControl w:val="0"/>
              <w:jc w:val="center"/>
            </w:pPr>
            <w:r>
              <w:rPr>
                <w:lang w:eastAsia="ru-RU"/>
              </w:rPr>
              <w:t>Прибыль после уплаты налогов</w:t>
            </w:r>
          </w:p>
        </w:tc>
        <w:tc>
          <w:tcPr>
            <w:tcW w:w="425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=</w:t>
            </w:r>
          </w:p>
        </w:tc>
        <w:tc>
          <w:tcPr>
            <w:tcW w:w="2125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0.17%</w:t>
            </w:r>
          </w:p>
        </w:tc>
      </w:tr>
      <w:tr w:rsidR="004321FC">
        <w:trPr>
          <w:jc w:val="center"/>
        </w:trPr>
        <w:tc>
          <w:tcPr>
            <w:tcW w:w="2940" w:type="dxa"/>
          </w:tcPr>
          <w:p w:rsidR="004321FC" w:rsidRDefault="004321FC">
            <w:pPr>
              <w:widowControl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435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3254" w:type="dxa"/>
            <w:tcBorders>
              <w:top w:val="single" w:sz="6" w:space="0" w:color="000000"/>
            </w:tcBorders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Активы</w:t>
            </w:r>
          </w:p>
        </w:tc>
        <w:tc>
          <w:tcPr>
            <w:tcW w:w="425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2125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</w:tr>
    </w:tbl>
    <w:p w:rsidR="004321FC" w:rsidRDefault="004321FC">
      <w:pPr>
        <w:widowControl w:val="0"/>
        <w:rPr>
          <w:lang w:eastAsia="ru-RU"/>
        </w:rPr>
      </w:pPr>
    </w:p>
    <w:tbl>
      <w:tblPr>
        <w:tblW w:w="6912" w:type="dxa"/>
        <w:jc w:val="center"/>
        <w:tblLayout w:type="fixed"/>
        <w:tblLook w:val="04A0" w:firstRow="1" w:lastRow="0" w:firstColumn="1" w:lastColumn="0" w:noHBand="0" w:noVBand="1"/>
      </w:tblPr>
      <w:tblGrid>
        <w:gridCol w:w="1857"/>
        <w:gridCol w:w="519"/>
        <w:gridCol w:w="2302"/>
        <w:gridCol w:w="532"/>
        <w:gridCol w:w="1702"/>
      </w:tblGrid>
      <w:tr w:rsidR="004321FC">
        <w:trPr>
          <w:jc w:val="center"/>
        </w:trPr>
        <w:tc>
          <w:tcPr>
            <w:tcW w:w="1857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Фондоотдача</w:t>
            </w:r>
          </w:p>
        </w:tc>
        <w:tc>
          <w:tcPr>
            <w:tcW w:w="519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=</w:t>
            </w:r>
          </w:p>
        </w:tc>
        <w:tc>
          <w:tcPr>
            <w:tcW w:w="2302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Валовой доход</w:t>
            </w:r>
          </w:p>
        </w:tc>
        <w:tc>
          <w:tcPr>
            <w:tcW w:w="532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=</w:t>
            </w:r>
          </w:p>
        </w:tc>
        <w:tc>
          <w:tcPr>
            <w:tcW w:w="1702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2.68%</w:t>
            </w:r>
          </w:p>
        </w:tc>
      </w:tr>
      <w:tr w:rsidR="004321FC">
        <w:trPr>
          <w:jc w:val="center"/>
        </w:trPr>
        <w:tc>
          <w:tcPr>
            <w:tcW w:w="1857" w:type="dxa"/>
          </w:tcPr>
          <w:p w:rsidR="004321FC" w:rsidRDefault="004321FC">
            <w:pPr>
              <w:widowControl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2302" w:type="dxa"/>
            <w:tcBorders>
              <w:top w:val="single" w:sz="6" w:space="0" w:color="000000"/>
            </w:tcBorders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Активы</w:t>
            </w:r>
          </w:p>
        </w:tc>
        <w:tc>
          <w:tcPr>
            <w:tcW w:w="532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702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</w:tr>
    </w:tbl>
    <w:p w:rsidR="004321FC" w:rsidRDefault="004321FC">
      <w:pPr>
        <w:widowControl w:val="0"/>
        <w:rPr>
          <w:lang w:eastAsia="ru-RU"/>
        </w:rPr>
      </w:pPr>
    </w:p>
    <w:tbl>
      <w:tblPr>
        <w:tblW w:w="8472" w:type="dxa"/>
        <w:jc w:val="center"/>
        <w:tblLayout w:type="fixed"/>
        <w:tblLook w:val="04A0" w:firstRow="1" w:lastRow="0" w:firstColumn="1" w:lastColumn="0" w:noHBand="0" w:noVBand="1"/>
      </w:tblPr>
      <w:tblGrid>
        <w:gridCol w:w="2799"/>
        <w:gridCol w:w="422"/>
        <w:gridCol w:w="3266"/>
        <w:gridCol w:w="465"/>
        <w:gridCol w:w="1520"/>
      </w:tblGrid>
      <w:tr w:rsidR="004321FC">
        <w:trPr>
          <w:jc w:val="center"/>
        </w:trPr>
        <w:tc>
          <w:tcPr>
            <w:tcW w:w="2799" w:type="dxa"/>
          </w:tcPr>
          <w:p w:rsidR="004321FC" w:rsidRDefault="00801F45">
            <w:pPr>
              <w:widowControl w:val="0"/>
            </w:pPr>
            <w:r>
              <w:rPr>
                <w:lang w:eastAsia="ru-RU"/>
              </w:rPr>
              <w:t>Рентабельность операций</w:t>
            </w:r>
          </w:p>
        </w:tc>
        <w:tc>
          <w:tcPr>
            <w:tcW w:w="422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=</w:t>
            </w:r>
          </w:p>
        </w:tc>
        <w:tc>
          <w:tcPr>
            <w:tcW w:w="3266" w:type="dxa"/>
          </w:tcPr>
          <w:p w:rsidR="004321FC" w:rsidRDefault="00801F45">
            <w:pPr>
              <w:widowControl w:val="0"/>
              <w:jc w:val="center"/>
            </w:pPr>
            <w:r>
              <w:rPr>
                <w:lang w:eastAsia="ru-RU"/>
              </w:rPr>
              <w:t>Прибыль после уплаты налогов</w:t>
            </w:r>
          </w:p>
        </w:tc>
        <w:tc>
          <w:tcPr>
            <w:tcW w:w="465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=</w:t>
            </w:r>
          </w:p>
        </w:tc>
        <w:tc>
          <w:tcPr>
            <w:tcW w:w="1520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6.49%</w:t>
            </w:r>
          </w:p>
        </w:tc>
      </w:tr>
      <w:tr w:rsidR="004321FC">
        <w:trPr>
          <w:jc w:val="center"/>
        </w:trPr>
        <w:tc>
          <w:tcPr>
            <w:tcW w:w="2799" w:type="dxa"/>
          </w:tcPr>
          <w:p w:rsidR="004321FC" w:rsidRDefault="004321FC">
            <w:pPr>
              <w:widowControl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422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3266" w:type="dxa"/>
            <w:tcBorders>
              <w:top w:val="single" w:sz="6" w:space="0" w:color="000000"/>
            </w:tcBorders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Валовой доход</w:t>
            </w:r>
          </w:p>
        </w:tc>
        <w:tc>
          <w:tcPr>
            <w:tcW w:w="465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520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</w:tr>
    </w:tbl>
    <w:p w:rsidR="004321FC" w:rsidRDefault="00801F45">
      <w:pPr>
        <w:widowControl w:val="0"/>
      </w:pPr>
      <w:r>
        <w:br w:type="page"/>
      </w:r>
      <w:r>
        <w:rPr>
          <w:b/>
          <w:lang w:eastAsia="ru-RU"/>
        </w:rPr>
        <w:lastRenderedPageBreak/>
        <w:t>МОДЕЛИРОВАНИЕ ПО ПРОГРАММЕ</w:t>
      </w:r>
    </w:p>
    <w:p w:rsidR="004321FC" w:rsidRDefault="00801F45">
      <w:pPr>
        <w:widowControl w:val="0"/>
      </w:pPr>
      <w:r>
        <w:t>Статистический отчет экономические индексы на начало периода 1.4, все банки в экономике</w:t>
      </w:r>
    </w:p>
    <w:tbl>
      <w:tblPr>
        <w:tblW w:w="9284" w:type="dxa"/>
        <w:jc w:val="center"/>
        <w:tblLayout w:type="fixed"/>
        <w:tblLook w:val="04A0" w:firstRow="1" w:lastRow="0" w:firstColumn="1" w:lastColumn="0" w:noHBand="0" w:noVBand="1"/>
      </w:tblPr>
      <w:tblGrid>
        <w:gridCol w:w="2322"/>
        <w:gridCol w:w="2321"/>
        <w:gridCol w:w="2321"/>
        <w:gridCol w:w="2320"/>
      </w:tblGrid>
      <w:tr w:rsidR="004321FC">
        <w:trPr>
          <w:jc w:val="center"/>
        </w:trPr>
        <w:tc>
          <w:tcPr>
            <w:tcW w:w="2321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Реальный ВНП</w:t>
            </w:r>
          </w:p>
        </w:tc>
        <w:tc>
          <w:tcPr>
            <w:tcW w:w="2321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Денежная масса</w:t>
            </w:r>
          </w:p>
        </w:tc>
        <w:tc>
          <w:tcPr>
            <w:tcW w:w="2321" w:type="dxa"/>
          </w:tcPr>
          <w:p w:rsidR="004321FC" w:rsidRDefault="00801F45">
            <w:pPr>
              <w:widowControl w:val="0"/>
              <w:jc w:val="center"/>
            </w:pPr>
            <w:r>
              <w:rPr>
                <w:lang w:eastAsia="ru-RU"/>
              </w:rPr>
              <w:t>Строительство жилых домов/год</w:t>
            </w:r>
          </w:p>
        </w:tc>
        <w:tc>
          <w:tcPr>
            <w:tcW w:w="2320" w:type="dxa"/>
          </w:tcPr>
          <w:p w:rsidR="004321FC" w:rsidRDefault="00801F45">
            <w:pPr>
              <w:widowControl w:val="0"/>
              <w:jc w:val="center"/>
            </w:pPr>
            <w:r>
              <w:rPr>
                <w:lang w:eastAsia="ru-RU"/>
              </w:rPr>
              <w:t>индекс цен на потребительские товары</w:t>
            </w:r>
          </w:p>
        </w:tc>
      </w:tr>
      <w:tr w:rsidR="004321FC">
        <w:trPr>
          <w:jc w:val="center"/>
        </w:trPr>
        <w:tc>
          <w:tcPr>
            <w:tcW w:w="2321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2.00</w:t>
            </w:r>
          </w:p>
        </w:tc>
        <w:tc>
          <w:tcPr>
            <w:tcW w:w="2321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3.00</w:t>
            </w:r>
          </w:p>
        </w:tc>
        <w:tc>
          <w:tcPr>
            <w:tcW w:w="2321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150000.00</w:t>
            </w:r>
          </w:p>
        </w:tc>
        <w:tc>
          <w:tcPr>
            <w:tcW w:w="2320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100.00</w:t>
            </w:r>
          </w:p>
        </w:tc>
      </w:tr>
    </w:tbl>
    <w:p w:rsidR="004321FC" w:rsidRDefault="00801F45">
      <w:pPr>
        <w:widowControl w:val="0"/>
      </w:pPr>
      <w:r>
        <w:t>Регулирование</w:t>
      </w:r>
    </w:p>
    <w:tbl>
      <w:tblPr>
        <w:tblW w:w="9180" w:type="dxa"/>
        <w:jc w:val="center"/>
        <w:tblLayout w:type="fixed"/>
        <w:tblLook w:val="04A0" w:firstRow="1" w:lastRow="0" w:firstColumn="1" w:lastColumn="0" w:noHBand="0" w:noVBand="1"/>
      </w:tblPr>
      <w:tblGrid>
        <w:gridCol w:w="4644"/>
        <w:gridCol w:w="2319"/>
        <w:gridCol w:w="2217"/>
      </w:tblGrid>
      <w:tr w:rsidR="004321FC">
        <w:trPr>
          <w:jc w:val="center"/>
        </w:trPr>
        <w:tc>
          <w:tcPr>
            <w:tcW w:w="4644" w:type="dxa"/>
          </w:tcPr>
          <w:p w:rsidR="004321FC" w:rsidRDefault="004321FC">
            <w:pPr>
              <w:widowControl w:val="0"/>
              <w:rPr>
                <w:lang w:eastAsia="ru-RU"/>
              </w:rPr>
            </w:pPr>
          </w:p>
        </w:tc>
        <w:tc>
          <w:tcPr>
            <w:tcW w:w="2319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Начало периода</w:t>
            </w:r>
          </w:p>
        </w:tc>
        <w:tc>
          <w:tcPr>
            <w:tcW w:w="2217" w:type="dxa"/>
          </w:tcPr>
          <w:p w:rsidR="004321FC" w:rsidRDefault="00801F45">
            <w:pPr>
              <w:widowControl w:val="0"/>
              <w:jc w:val="center"/>
            </w:pPr>
            <w:r>
              <w:rPr>
                <w:lang w:eastAsia="ru-RU"/>
              </w:rPr>
              <w:t>Следующий период</w:t>
            </w:r>
          </w:p>
        </w:tc>
      </w:tr>
      <w:tr w:rsidR="004321FC">
        <w:trPr>
          <w:jc w:val="center"/>
        </w:trPr>
        <w:tc>
          <w:tcPr>
            <w:tcW w:w="4644" w:type="dxa"/>
          </w:tcPr>
          <w:p w:rsidR="004321FC" w:rsidRDefault="00801F45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Учетная ставка ЦБ</w:t>
            </w:r>
          </w:p>
        </w:tc>
        <w:tc>
          <w:tcPr>
            <w:tcW w:w="2319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11.00</w:t>
            </w:r>
          </w:p>
        </w:tc>
        <w:tc>
          <w:tcPr>
            <w:tcW w:w="2217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12.00</w:t>
            </w:r>
          </w:p>
        </w:tc>
      </w:tr>
      <w:tr w:rsidR="004321FC">
        <w:trPr>
          <w:jc w:val="center"/>
        </w:trPr>
        <w:tc>
          <w:tcPr>
            <w:tcW w:w="4644" w:type="dxa"/>
          </w:tcPr>
          <w:p w:rsidR="004321FC" w:rsidRDefault="00801F45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Требуемый резерв наличности</w:t>
            </w:r>
          </w:p>
        </w:tc>
        <w:tc>
          <w:tcPr>
            <w:tcW w:w="2319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1.00</w:t>
            </w:r>
          </w:p>
        </w:tc>
        <w:tc>
          <w:tcPr>
            <w:tcW w:w="2217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1.00</w:t>
            </w:r>
          </w:p>
        </w:tc>
      </w:tr>
      <w:tr w:rsidR="004321FC">
        <w:trPr>
          <w:jc w:val="center"/>
        </w:trPr>
        <w:tc>
          <w:tcPr>
            <w:tcW w:w="4644" w:type="dxa"/>
          </w:tcPr>
          <w:p w:rsidR="004321FC" w:rsidRDefault="00801F45">
            <w:pPr>
              <w:widowControl w:val="0"/>
            </w:pPr>
            <w:r>
              <w:rPr>
                <w:lang w:eastAsia="ru-RU"/>
              </w:rPr>
              <w:t>Требуемый резерв госудраственных ценных бумаг</w:t>
            </w:r>
          </w:p>
        </w:tc>
        <w:tc>
          <w:tcPr>
            <w:tcW w:w="2319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10.00</w:t>
            </w:r>
          </w:p>
        </w:tc>
        <w:tc>
          <w:tcPr>
            <w:tcW w:w="2217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10.00</w:t>
            </w:r>
          </w:p>
        </w:tc>
      </w:tr>
    </w:tbl>
    <w:p w:rsidR="004321FC" w:rsidRDefault="00801F45">
      <w:pPr>
        <w:widowControl w:val="0"/>
      </w:pPr>
      <w:r>
        <w:t>Отчет по процентным ставкам</w:t>
      </w:r>
    </w:p>
    <w:tbl>
      <w:tblPr>
        <w:tblW w:w="9180" w:type="dxa"/>
        <w:jc w:val="center"/>
        <w:tblLayout w:type="fixed"/>
        <w:tblLook w:val="04A0" w:firstRow="1" w:lastRow="0" w:firstColumn="1" w:lastColumn="0" w:noHBand="0" w:noVBand="1"/>
      </w:tblPr>
      <w:tblGrid>
        <w:gridCol w:w="2318"/>
        <w:gridCol w:w="2043"/>
        <w:gridCol w:w="1959"/>
        <w:gridCol w:w="1944"/>
        <w:gridCol w:w="916"/>
      </w:tblGrid>
      <w:tr w:rsidR="004321FC">
        <w:trPr>
          <w:jc w:val="center"/>
        </w:trPr>
        <w:tc>
          <w:tcPr>
            <w:tcW w:w="2318" w:type="dxa"/>
          </w:tcPr>
          <w:p w:rsidR="004321FC" w:rsidRDefault="004321FC">
            <w:pPr>
              <w:widowControl w:val="0"/>
              <w:rPr>
                <w:lang w:eastAsia="ru-RU"/>
              </w:rPr>
            </w:pPr>
          </w:p>
        </w:tc>
        <w:tc>
          <w:tcPr>
            <w:tcW w:w="2043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Начало периода</w:t>
            </w:r>
          </w:p>
        </w:tc>
        <w:tc>
          <w:tcPr>
            <w:tcW w:w="1959" w:type="dxa"/>
          </w:tcPr>
          <w:p w:rsidR="004321FC" w:rsidRDefault="00801F45">
            <w:pPr>
              <w:widowControl w:val="0"/>
              <w:jc w:val="center"/>
            </w:pPr>
            <w:r>
              <w:rPr>
                <w:lang w:eastAsia="ru-RU"/>
              </w:rPr>
              <w:t>Следующий период</w:t>
            </w:r>
          </w:p>
        </w:tc>
        <w:tc>
          <w:tcPr>
            <w:tcW w:w="1944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916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</w:tr>
      <w:tr w:rsidR="004321FC">
        <w:trPr>
          <w:jc w:val="center"/>
        </w:trPr>
        <w:tc>
          <w:tcPr>
            <w:tcW w:w="2318" w:type="dxa"/>
          </w:tcPr>
          <w:p w:rsidR="004321FC" w:rsidRDefault="00801F45">
            <w:pPr>
              <w:widowControl w:val="0"/>
            </w:pPr>
            <w:r>
              <w:rPr>
                <w:lang w:eastAsia="ru-RU"/>
              </w:rPr>
              <w:t>Ставка процента по сберегательным депозитам</w:t>
            </w:r>
          </w:p>
        </w:tc>
        <w:tc>
          <w:tcPr>
            <w:tcW w:w="2043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7.00</w:t>
            </w:r>
          </w:p>
        </w:tc>
        <w:tc>
          <w:tcPr>
            <w:tcW w:w="1959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944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916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</w:tr>
      <w:tr w:rsidR="004321FC">
        <w:trPr>
          <w:jc w:val="center"/>
        </w:trPr>
        <w:tc>
          <w:tcPr>
            <w:tcW w:w="4361" w:type="dxa"/>
            <w:gridSpan w:val="2"/>
          </w:tcPr>
          <w:p w:rsidR="004321FC" w:rsidRDefault="00801F45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Ставка процента по межбанковским операциям (ААА)</w:t>
            </w:r>
          </w:p>
        </w:tc>
        <w:tc>
          <w:tcPr>
            <w:tcW w:w="1959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944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916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</w:tr>
      <w:tr w:rsidR="004321FC">
        <w:trPr>
          <w:jc w:val="center"/>
        </w:trPr>
        <w:tc>
          <w:tcPr>
            <w:tcW w:w="2318" w:type="dxa"/>
          </w:tcPr>
          <w:p w:rsidR="004321FC" w:rsidRDefault="00801F45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Заимствование</w:t>
            </w:r>
          </w:p>
        </w:tc>
        <w:tc>
          <w:tcPr>
            <w:tcW w:w="2043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8.125</w:t>
            </w:r>
          </w:p>
        </w:tc>
        <w:tc>
          <w:tcPr>
            <w:tcW w:w="1959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9.125</w:t>
            </w:r>
          </w:p>
        </w:tc>
        <w:tc>
          <w:tcPr>
            <w:tcW w:w="1944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916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</w:tr>
      <w:tr w:rsidR="004321FC">
        <w:trPr>
          <w:jc w:val="center"/>
        </w:trPr>
        <w:tc>
          <w:tcPr>
            <w:tcW w:w="2318" w:type="dxa"/>
          </w:tcPr>
          <w:p w:rsidR="004321FC" w:rsidRDefault="00801F45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Кредитование</w:t>
            </w:r>
          </w:p>
        </w:tc>
        <w:tc>
          <w:tcPr>
            <w:tcW w:w="2043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8.375</w:t>
            </w:r>
          </w:p>
        </w:tc>
        <w:tc>
          <w:tcPr>
            <w:tcW w:w="1959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9.375</w:t>
            </w:r>
          </w:p>
        </w:tc>
        <w:tc>
          <w:tcPr>
            <w:tcW w:w="1944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916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</w:tr>
      <w:tr w:rsidR="004321FC">
        <w:trPr>
          <w:jc w:val="center"/>
        </w:trPr>
        <w:tc>
          <w:tcPr>
            <w:tcW w:w="2318" w:type="dxa"/>
          </w:tcPr>
          <w:p w:rsidR="004321FC" w:rsidRDefault="00801F45">
            <w:pPr>
              <w:widowControl w:val="0"/>
            </w:pPr>
            <w:r>
              <w:rPr>
                <w:lang w:eastAsia="ru-RU"/>
              </w:rPr>
              <w:t>Ставка по облигациям (ААА)</w:t>
            </w:r>
          </w:p>
        </w:tc>
        <w:tc>
          <w:tcPr>
            <w:tcW w:w="2043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10.50</w:t>
            </w:r>
          </w:p>
        </w:tc>
        <w:tc>
          <w:tcPr>
            <w:tcW w:w="1959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10.50</w:t>
            </w:r>
          </w:p>
        </w:tc>
        <w:tc>
          <w:tcPr>
            <w:tcW w:w="1944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916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</w:tr>
      <w:tr w:rsidR="004321FC">
        <w:trPr>
          <w:jc w:val="center"/>
        </w:trPr>
        <w:tc>
          <w:tcPr>
            <w:tcW w:w="2318" w:type="dxa"/>
          </w:tcPr>
          <w:p w:rsidR="004321FC" w:rsidRDefault="00801F45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Прам-рэйт</w:t>
            </w:r>
          </w:p>
        </w:tc>
        <w:tc>
          <w:tcPr>
            <w:tcW w:w="2043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10.00</w:t>
            </w:r>
          </w:p>
        </w:tc>
        <w:tc>
          <w:tcPr>
            <w:tcW w:w="1959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944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916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</w:tr>
      <w:tr w:rsidR="004321FC">
        <w:trPr>
          <w:jc w:val="center"/>
        </w:trPr>
        <w:tc>
          <w:tcPr>
            <w:tcW w:w="2318" w:type="dxa"/>
          </w:tcPr>
          <w:p w:rsidR="004321FC" w:rsidRDefault="00801F45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 xml:space="preserve">Ставка процента по ипотеке </w:t>
            </w:r>
          </w:p>
        </w:tc>
        <w:tc>
          <w:tcPr>
            <w:tcW w:w="2043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959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2860" w:type="dxa"/>
            <w:gridSpan w:val="2"/>
            <w:vMerge w:val="restart"/>
          </w:tcPr>
          <w:p w:rsidR="004321FC" w:rsidRDefault="00801F45">
            <w:pPr>
              <w:widowControl w:val="0"/>
              <w:jc w:val="center"/>
            </w:pPr>
            <w:r>
              <w:rPr>
                <w:lang w:eastAsia="ru-RU"/>
              </w:rPr>
              <w:br/>
              <w:t>Доход по государственным</w:t>
            </w:r>
          </w:p>
          <w:p w:rsidR="004321FC" w:rsidRDefault="00801F45">
            <w:pPr>
              <w:widowControl w:val="0"/>
              <w:jc w:val="center"/>
            </w:pPr>
            <w:r>
              <w:rPr>
                <w:lang w:eastAsia="ru-RU"/>
              </w:rPr>
              <w:t>ценным бумагам на начало периода</w:t>
            </w:r>
          </w:p>
        </w:tc>
      </w:tr>
      <w:tr w:rsidR="004321FC">
        <w:trPr>
          <w:jc w:val="center"/>
        </w:trPr>
        <w:tc>
          <w:tcPr>
            <w:tcW w:w="2318" w:type="dxa"/>
          </w:tcPr>
          <w:p w:rsidR="004321FC" w:rsidRDefault="00801F45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Годовая</w:t>
            </w:r>
          </w:p>
        </w:tc>
        <w:tc>
          <w:tcPr>
            <w:tcW w:w="2043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11.00</w:t>
            </w:r>
          </w:p>
        </w:tc>
        <w:tc>
          <w:tcPr>
            <w:tcW w:w="1959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2860" w:type="dxa"/>
            <w:gridSpan w:val="2"/>
            <w:vMerge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</w:tr>
      <w:tr w:rsidR="004321FC">
        <w:trPr>
          <w:jc w:val="center"/>
        </w:trPr>
        <w:tc>
          <w:tcPr>
            <w:tcW w:w="2318" w:type="dxa"/>
          </w:tcPr>
          <w:p w:rsidR="004321FC" w:rsidRDefault="00801F45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Пятилетняя</w:t>
            </w:r>
          </w:p>
        </w:tc>
        <w:tc>
          <w:tcPr>
            <w:tcW w:w="2043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11.50</w:t>
            </w:r>
          </w:p>
        </w:tc>
        <w:tc>
          <w:tcPr>
            <w:tcW w:w="1959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944" w:type="dxa"/>
          </w:tcPr>
          <w:p w:rsidR="004321FC" w:rsidRDefault="00801F45">
            <w:pPr>
              <w:widowControl w:val="0"/>
              <w:jc w:val="center"/>
            </w:pPr>
            <w:r>
              <w:rPr>
                <w:lang w:eastAsia="ru-RU"/>
              </w:rPr>
              <w:t xml:space="preserve">Срок погашения: </w:t>
            </w:r>
            <w:r>
              <w:rPr>
                <w:lang w:eastAsia="ru-RU"/>
              </w:rPr>
              <w:br/>
              <w:t xml:space="preserve">91 день </w:t>
            </w:r>
          </w:p>
        </w:tc>
        <w:tc>
          <w:tcPr>
            <w:tcW w:w="916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br/>
              <w:t>8.00</w:t>
            </w:r>
          </w:p>
        </w:tc>
      </w:tr>
      <w:tr w:rsidR="004321FC">
        <w:trPr>
          <w:jc w:val="center"/>
        </w:trPr>
        <w:tc>
          <w:tcPr>
            <w:tcW w:w="2318" w:type="dxa"/>
          </w:tcPr>
          <w:p w:rsidR="004321FC" w:rsidRDefault="00801F45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 xml:space="preserve">Процентная ставка по </w:t>
            </w:r>
          </w:p>
        </w:tc>
        <w:tc>
          <w:tcPr>
            <w:tcW w:w="2043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959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944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182 дня</w:t>
            </w:r>
          </w:p>
        </w:tc>
        <w:tc>
          <w:tcPr>
            <w:tcW w:w="916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8.00</w:t>
            </w:r>
          </w:p>
        </w:tc>
      </w:tr>
      <w:tr w:rsidR="004321FC">
        <w:trPr>
          <w:jc w:val="center"/>
        </w:trPr>
        <w:tc>
          <w:tcPr>
            <w:tcW w:w="2318" w:type="dxa"/>
          </w:tcPr>
          <w:p w:rsidR="004321FC" w:rsidRDefault="00801F45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90-дневному ДС (ААА)</w:t>
            </w:r>
          </w:p>
        </w:tc>
        <w:tc>
          <w:tcPr>
            <w:tcW w:w="2043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9.00</w:t>
            </w:r>
          </w:p>
        </w:tc>
        <w:tc>
          <w:tcPr>
            <w:tcW w:w="1959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9.67</w:t>
            </w:r>
          </w:p>
        </w:tc>
        <w:tc>
          <w:tcPr>
            <w:tcW w:w="1944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273 дня</w:t>
            </w:r>
          </w:p>
        </w:tc>
        <w:tc>
          <w:tcPr>
            <w:tcW w:w="916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8.00</w:t>
            </w:r>
          </w:p>
        </w:tc>
      </w:tr>
      <w:tr w:rsidR="004321FC">
        <w:trPr>
          <w:jc w:val="center"/>
        </w:trPr>
        <w:tc>
          <w:tcPr>
            <w:tcW w:w="2318" w:type="dxa"/>
          </w:tcPr>
          <w:p w:rsidR="004321FC" w:rsidRDefault="004321FC">
            <w:pPr>
              <w:widowControl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43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959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944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 год</w:t>
            </w:r>
          </w:p>
        </w:tc>
        <w:tc>
          <w:tcPr>
            <w:tcW w:w="916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8.00</w:t>
            </w:r>
          </w:p>
        </w:tc>
      </w:tr>
    </w:tbl>
    <w:p w:rsidR="004321FC" w:rsidRDefault="00801F45">
      <w:pPr>
        <w:widowControl w:val="0"/>
      </w:pPr>
      <w:r>
        <w:t>Нормативные ограничения</w:t>
      </w:r>
    </w:p>
    <w:tbl>
      <w:tblPr>
        <w:tblW w:w="9180" w:type="dxa"/>
        <w:jc w:val="center"/>
        <w:tblLayout w:type="fixed"/>
        <w:tblLook w:val="04A0" w:firstRow="1" w:lastRow="0" w:firstColumn="1" w:lastColumn="0" w:noHBand="0" w:noVBand="1"/>
      </w:tblPr>
      <w:tblGrid>
        <w:gridCol w:w="4925"/>
        <w:gridCol w:w="1936"/>
        <w:gridCol w:w="2319"/>
      </w:tblGrid>
      <w:tr w:rsidR="004321FC">
        <w:trPr>
          <w:jc w:val="center"/>
        </w:trPr>
        <w:tc>
          <w:tcPr>
            <w:tcW w:w="4925" w:type="dxa"/>
          </w:tcPr>
          <w:p w:rsidR="004321FC" w:rsidRDefault="00801F45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Требуемые резервы государственных ценных бумаг</w:t>
            </w:r>
          </w:p>
        </w:tc>
        <w:tc>
          <w:tcPr>
            <w:tcW w:w="1936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3670.00</w:t>
            </w:r>
          </w:p>
        </w:tc>
        <w:tc>
          <w:tcPr>
            <w:tcW w:w="2319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</w:tr>
      <w:tr w:rsidR="004321FC">
        <w:trPr>
          <w:jc w:val="center"/>
        </w:trPr>
        <w:tc>
          <w:tcPr>
            <w:tcW w:w="4925" w:type="dxa"/>
          </w:tcPr>
          <w:p w:rsidR="004321FC" w:rsidRDefault="00801F45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Реальные резервы государственных ценных бумаг</w:t>
            </w:r>
          </w:p>
        </w:tc>
        <w:tc>
          <w:tcPr>
            <w:tcW w:w="1936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4356.54</w:t>
            </w:r>
          </w:p>
        </w:tc>
        <w:tc>
          <w:tcPr>
            <w:tcW w:w="2319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</w:tr>
      <w:tr w:rsidR="004321FC">
        <w:trPr>
          <w:jc w:val="center"/>
        </w:trPr>
        <w:tc>
          <w:tcPr>
            <w:tcW w:w="4925" w:type="dxa"/>
          </w:tcPr>
          <w:p w:rsidR="004321FC" w:rsidRDefault="00801F45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Коэффициент достаточности капитала</w:t>
            </w:r>
          </w:p>
        </w:tc>
        <w:tc>
          <w:tcPr>
            <w:tcW w:w="1936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1.074</w:t>
            </w:r>
          </w:p>
        </w:tc>
        <w:tc>
          <w:tcPr>
            <w:tcW w:w="2319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</w:tr>
      <w:tr w:rsidR="004321FC">
        <w:trPr>
          <w:jc w:val="center"/>
        </w:trPr>
        <w:tc>
          <w:tcPr>
            <w:tcW w:w="4925" w:type="dxa"/>
          </w:tcPr>
          <w:p w:rsidR="004321FC" w:rsidRDefault="00801F45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Выпущенные облигации</w:t>
            </w:r>
          </w:p>
        </w:tc>
        <w:tc>
          <w:tcPr>
            <w:tcW w:w="1936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1100.00</w:t>
            </w:r>
          </w:p>
        </w:tc>
        <w:tc>
          <w:tcPr>
            <w:tcW w:w="2319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</w:tr>
      <w:tr w:rsidR="004321FC">
        <w:trPr>
          <w:jc w:val="center"/>
        </w:trPr>
        <w:tc>
          <w:tcPr>
            <w:tcW w:w="4925" w:type="dxa"/>
          </w:tcPr>
          <w:p w:rsidR="004321FC" w:rsidRDefault="00801F45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Акции</w:t>
            </w:r>
          </w:p>
        </w:tc>
        <w:tc>
          <w:tcPr>
            <w:tcW w:w="1936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1287.92</w:t>
            </w:r>
          </w:p>
        </w:tc>
        <w:tc>
          <w:tcPr>
            <w:tcW w:w="2319" w:type="dxa"/>
          </w:tcPr>
          <w:p w:rsidR="004321FC" w:rsidRDefault="004321FC">
            <w:pPr>
              <w:widowControl w:val="0"/>
              <w:jc w:val="center"/>
              <w:rPr>
                <w:lang w:eastAsia="ru-RU"/>
              </w:rPr>
            </w:pPr>
          </w:p>
        </w:tc>
      </w:tr>
      <w:tr w:rsidR="004321FC">
        <w:trPr>
          <w:jc w:val="center"/>
        </w:trPr>
        <w:tc>
          <w:tcPr>
            <w:tcW w:w="4925" w:type="dxa"/>
          </w:tcPr>
          <w:p w:rsidR="004321FC" w:rsidRDefault="00801F45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Кредитный рейтинг</w:t>
            </w:r>
          </w:p>
        </w:tc>
        <w:tc>
          <w:tcPr>
            <w:tcW w:w="1936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Начало периода АА</w:t>
            </w:r>
          </w:p>
        </w:tc>
        <w:tc>
          <w:tcPr>
            <w:tcW w:w="2319" w:type="dxa"/>
          </w:tcPr>
          <w:p w:rsidR="004321FC" w:rsidRDefault="00801F4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Следующий период АА</w:t>
            </w:r>
          </w:p>
        </w:tc>
      </w:tr>
    </w:tbl>
    <w:p w:rsidR="004321FC" w:rsidRDefault="004321FC">
      <w:pPr>
        <w:widowControl w:val="0"/>
        <w:rPr>
          <w:lang w:eastAsia="ru-RU"/>
        </w:rPr>
      </w:pPr>
    </w:p>
    <w:p w:rsidR="004321FC" w:rsidRDefault="004321FC">
      <w:pPr>
        <w:spacing w:line="360" w:lineRule="auto"/>
        <w:ind w:firstLine="709"/>
        <w:jc w:val="both"/>
        <w:rPr>
          <w:rFonts w:eastAsia="MS Mincho;ＭＳ 明朝"/>
          <w:b/>
          <w:sz w:val="28"/>
          <w:szCs w:val="28"/>
        </w:rPr>
      </w:pPr>
    </w:p>
    <w:p w:rsidR="004321FC" w:rsidRDefault="004321FC">
      <w:pPr>
        <w:spacing w:line="360" w:lineRule="auto"/>
        <w:ind w:firstLine="709"/>
        <w:jc w:val="both"/>
        <w:rPr>
          <w:rFonts w:eastAsia="MS Mincho;ＭＳ 明朝"/>
          <w:b/>
          <w:sz w:val="28"/>
          <w:szCs w:val="28"/>
        </w:rPr>
      </w:pPr>
    </w:p>
    <w:p w:rsidR="004321FC" w:rsidRDefault="00801F45">
      <w:pPr>
        <w:spacing w:line="360" w:lineRule="auto"/>
        <w:ind w:firstLine="709"/>
        <w:jc w:val="both"/>
        <w:rPr>
          <w:color w:val="000000"/>
        </w:rPr>
      </w:pPr>
      <w:r>
        <w:rPr>
          <w:rFonts w:eastAsia="MS Mincho;ＭＳ 明朝"/>
          <w:b/>
          <w:color w:val="000000"/>
          <w:sz w:val="28"/>
          <w:szCs w:val="28"/>
        </w:rPr>
        <w:t>Критерии оценивания проектной работы</w:t>
      </w:r>
      <w:bookmarkStart w:id="27" w:name="_GoBack1"/>
      <w:bookmarkEnd w:id="27"/>
    </w:p>
    <w:p w:rsidR="004321FC" w:rsidRDefault="00801F45">
      <w:pPr>
        <w:spacing w:line="360" w:lineRule="auto"/>
        <w:ind w:firstLine="709"/>
        <w:jc w:val="both"/>
        <w:rPr>
          <w:rFonts w:eastAsia="MS Mincho;ＭＳ 明朝"/>
          <w:sz w:val="28"/>
          <w:szCs w:val="28"/>
        </w:rPr>
      </w:pPr>
      <w:r>
        <w:rPr>
          <w:rFonts w:eastAsia="MS Mincho;ＭＳ 明朝"/>
          <w:sz w:val="28"/>
          <w:szCs w:val="28"/>
        </w:rPr>
        <w:t>Проектная работа оценивается по результатам моделирования в рамках достижения поставленной цели принятия управленческих решений, а именно:</w:t>
      </w:r>
    </w:p>
    <w:p w:rsidR="004321FC" w:rsidRDefault="00801F45">
      <w:pPr>
        <w:pStyle w:val="aff6"/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максимизации рыночной стоимости акций;</w:t>
      </w:r>
    </w:p>
    <w:p w:rsidR="004321FC" w:rsidRDefault="00801F45">
      <w:pPr>
        <w:pStyle w:val="aff6"/>
        <w:numPr>
          <w:ilvl w:val="0"/>
          <w:numId w:val="1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оптимизации результатов управления рисками, сопутствующих продуктам и операциям банка в условиях нестабильной макроэкономической среды;</w:t>
      </w:r>
    </w:p>
    <w:p w:rsidR="004321FC" w:rsidRDefault="00801F45">
      <w:pPr>
        <w:spacing w:line="360" w:lineRule="auto"/>
        <w:ind w:firstLine="709"/>
        <w:jc w:val="both"/>
        <w:rPr>
          <w:color w:val="000000"/>
        </w:rPr>
      </w:pPr>
      <w:r>
        <w:rPr>
          <w:rFonts w:eastAsia="MS Mincho;ＭＳ 明朝"/>
          <w:color w:val="000000"/>
          <w:sz w:val="28"/>
          <w:szCs w:val="28"/>
        </w:rPr>
        <w:t xml:space="preserve">   -    соблюдении регуляторных требований, установленных для коммерческих банков.</w:t>
      </w:r>
    </w:p>
    <w:p w:rsidR="004321FC" w:rsidRDefault="004321FC">
      <w:pPr>
        <w:jc w:val="center"/>
        <w:rPr>
          <w:rFonts w:eastAsia="MS Mincho;ＭＳ 明朝"/>
          <w:b/>
          <w:color w:val="000000"/>
          <w:sz w:val="28"/>
          <w:szCs w:val="28"/>
        </w:rPr>
      </w:pPr>
    </w:p>
    <w:p w:rsidR="004321FC" w:rsidRDefault="00801F45">
      <w:pPr>
        <w:jc w:val="center"/>
        <w:rPr>
          <w:rFonts w:eastAsia="MS Mincho;ＭＳ 明朝"/>
          <w:b/>
          <w:color w:val="000000"/>
          <w:sz w:val="28"/>
          <w:szCs w:val="28"/>
        </w:rPr>
      </w:pPr>
      <w:r>
        <w:rPr>
          <w:rFonts w:eastAsia="MS Mincho;ＭＳ 明朝"/>
          <w:b/>
          <w:color w:val="000000"/>
          <w:sz w:val="28"/>
          <w:szCs w:val="28"/>
        </w:rPr>
        <w:t xml:space="preserve">Распределение баллов </w:t>
      </w:r>
    </w:p>
    <w:tbl>
      <w:tblPr>
        <w:tblW w:w="10201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956"/>
        <w:gridCol w:w="6379"/>
        <w:gridCol w:w="2866"/>
      </w:tblGrid>
      <w:tr w:rsidR="004321FC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801F45">
            <w:pPr>
              <w:widowControl w:val="0"/>
              <w:jc w:val="center"/>
              <w:rPr>
                <w:rFonts w:eastAsia="MS Mincho;ＭＳ 明朝"/>
                <w:color w:val="000000"/>
                <w:sz w:val="28"/>
                <w:szCs w:val="28"/>
              </w:rPr>
            </w:pPr>
            <w:r>
              <w:rPr>
                <w:rFonts w:eastAsia="MS Mincho;ＭＳ 明朝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801F45">
            <w:pPr>
              <w:widowControl w:val="0"/>
              <w:jc w:val="center"/>
              <w:rPr>
                <w:rFonts w:eastAsia="MS Mincho;ＭＳ 明朝"/>
                <w:color w:val="000000"/>
                <w:sz w:val="28"/>
                <w:szCs w:val="28"/>
              </w:rPr>
            </w:pPr>
            <w:r>
              <w:rPr>
                <w:rFonts w:eastAsia="MS Mincho;ＭＳ 明朝"/>
                <w:color w:val="000000"/>
                <w:sz w:val="28"/>
                <w:szCs w:val="28"/>
              </w:rPr>
              <w:t>Вид отчетности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801F45">
            <w:pPr>
              <w:widowControl w:val="0"/>
              <w:jc w:val="center"/>
              <w:rPr>
                <w:rFonts w:eastAsia="MS Mincho;ＭＳ 明朝"/>
                <w:color w:val="000000"/>
                <w:sz w:val="28"/>
                <w:szCs w:val="28"/>
              </w:rPr>
            </w:pPr>
            <w:r>
              <w:rPr>
                <w:rFonts w:eastAsia="MS Mincho;ＭＳ 明朝"/>
                <w:color w:val="000000"/>
                <w:sz w:val="28"/>
                <w:szCs w:val="28"/>
              </w:rPr>
              <w:t>Максимальная сумма баллов</w:t>
            </w:r>
          </w:p>
        </w:tc>
      </w:tr>
      <w:tr w:rsidR="004321FC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801F45">
            <w:pPr>
              <w:widowControl w:val="0"/>
              <w:rPr>
                <w:rFonts w:eastAsia="MS Mincho;ＭＳ 明朝"/>
                <w:color w:val="000000"/>
                <w:sz w:val="28"/>
                <w:szCs w:val="28"/>
              </w:rPr>
            </w:pPr>
            <w:r>
              <w:rPr>
                <w:rFonts w:eastAsia="MS Mincho;ＭＳ 明朝"/>
                <w:color w:val="000000"/>
                <w:sz w:val="28"/>
                <w:szCs w:val="28"/>
              </w:rPr>
              <w:t>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rPr>
                <w:rFonts w:eastAsia="MS Mincho;ＭＳ 明朝"/>
                <w:color w:val="000000"/>
                <w:sz w:val="28"/>
                <w:szCs w:val="28"/>
              </w:rPr>
            </w:pPr>
            <w:r>
              <w:rPr>
                <w:rFonts w:eastAsia="MS Mincho;ＭＳ 明朝"/>
                <w:color w:val="000000"/>
                <w:sz w:val="28"/>
                <w:szCs w:val="28"/>
              </w:rPr>
              <w:t>Достижение оценочных индикаторов в динамике и оконечный результат решения 3.1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801F45">
            <w:pPr>
              <w:widowControl w:val="0"/>
              <w:jc w:val="center"/>
              <w:rPr>
                <w:rFonts w:eastAsia="MS Mincho;ＭＳ 明朝"/>
                <w:color w:val="000000"/>
                <w:sz w:val="28"/>
                <w:szCs w:val="28"/>
              </w:rPr>
            </w:pPr>
            <w:r>
              <w:rPr>
                <w:rFonts w:eastAsia="MS Mincho;ＭＳ 明朝"/>
                <w:color w:val="000000"/>
                <w:sz w:val="28"/>
                <w:szCs w:val="28"/>
              </w:rPr>
              <w:t>10</w:t>
            </w:r>
          </w:p>
        </w:tc>
      </w:tr>
      <w:tr w:rsidR="004321FC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801F45">
            <w:pPr>
              <w:widowControl w:val="0"/>
              <w:rPr>
                <w:rFonts w:eastAsia="MS Mincho;ＭＳ 明朝"/>
                <w:color w:val="000000"/>
                <w:sz w:val="28"/>
                <w:szCs w:val="28"/>
              </w:rPr>
            </w:pPr>
            <w:r>
              <w:rPr>
                <w:rFonts w:eastAsia="MS Mincho;ＭＳ 明朝"/>
                <w:color w:val="000000"/>
                <w:sz w:val="28"/>
                <w:szCs w:val="28"/>
              </w:rPr>
              <w:t>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rPr>
                <w:rFonts w:eastAsia="MS Mincho;ＭＳ 明朝"/>
                <w:color w:val="000000"/>
                <w:sz w:val="28"/>
                <w:szCs w:val="28"/>
              </w:rPr>
            </w:pPr>
            <w:r>
              <w:rPr>
                <w:rFonts w:eastAsia="MS Mincho;ＭＳ 明朝"/>
                <w:color w:val="000000"/>
                <w:sz w:val="28"/>
                <w:szCs w:val="28"/>
              </w:rPr>
              <w:t>Презентация результатов работы в группах (4 банка), аналитический разбор принятых решений (ошибки и достижения)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801F45">
            <w:pPr>
              <w:widowControl w:val="0"/>
              <w:jc w:val="center"/>
              <w:rPr>
                <w:rFonts w:eastAsia="MS Mincho;ＭＳ 明朝"/>
                <w:color w:val="000000"/>
                <w:sz w:val="28"/>
                <w:szCs w:val="28"/>
              </w:rPr>
            </w:pPr>
            <w:r>
              <w:rPr>
                <w:rFonts w:eastAsia="MS Mincho;ＭＳ 明朝"/>
                <w:color w:val="000000"/>
                <w:sz w:val="28"/>
                <w:szCs w:val="28"/>
              </w:rPr>
              <w:t>10</w:t>
            </w:r>
          </w:p>
        </w:tc>
      </w:tr>
      <w:tr w:rsidR="004321FC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801F45">
            <w:pPr>
              <w:widowControl w:val="0"/>
              <w:rPr>
                <w:rFonts w:eastAsia="MS Mincho;ＭＳ 明朝"/>
                <w:color w:val="000000"/>
                <w:sz w:val="28"/>
                <w:szCs w:val="28"/>
              </w:rPr>
            </w:pPr>
            <w:r>
              <w:rPr>
                <w:rFonts w:eastAsia="MS Mincho;ＭＳ 明朝"/>
                <w:color w:val="000000"/>
                <w:sz w:val="28"/>
                <w:szCs w:val="28"/>
              </w:rPr>
              <w:t>3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801F45">
            <w:pPr>
              <w:widowControl w:val="0"/>
              <w:rPr>
                <w:rFonts w:eastAsia="MS Mincho;ＭＳ 明朝"/>
                <w:color w:val="000000"/>
                <w:sz w:val="28"/>
                <w:szCs w:val="28"/>
              </w:rPr>
            </w:pPr>
            <w:r>
              <w:rPr>
                <w:rFonts w:eastAsia="MS Mincho;ＭＳ 明朝"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801F45">
            <w:pPr>
              <w:widowControl w:val="0"/>
              <w:jc w:val="center"/>
              <w:rPr>
                <w:rFonts w:eastAsia="MS Mincho;ＭＳ 明朝"/>
                <w:color w:val="000000"/>
                <w:sz w:val="28"/>
                <w:szCs w:val="28"/>
              </w:rPr>
            </w:pPr>
            <w:r>
              <w:rPr>
                <w:rFonts w:eastAsia="MS Mincho;ＭＳ 明朝"/>
                <w:color w:val="000000"/>
                <w:sz w:val="28"/>
                <w:szCs w:val="28"/>
              </w:rPr>
              <w:t>20</w:t>
            </w:r>
          </w:p>
        </w:tc>
      </w:tr>
    </w:tbl>
    <w:p w:rsidR="004321FC" w:rsidRDefault="004321FC">
      <w:pPr>
        <w:jc w:val="center"/>
        <w:rPr>
          <w:rFonts w:eastAsia="MS Mincho;ＭＳ 明朝"/>
          <w:b/>
          <w:color w:val="000000"/>
          <w:sz w:val="28"/>
          <w:szCs w:val="28"/>
        </w:rPr>
      </w:pPr>
    </w:p>
    <w:p w:rsidR="004321FC" w:rsidRDefault="004321FC">
      <w:pPr>
        <w:jc w:val="center"/>
        <w:rPr>
          <w:rFonts w:eastAsia="MS Mincho;ＭＳ 明朝"/>
          <w:b/>
          <w:color w:val="000000"/>
          <w:sz w:val="28"/>
          <w:szCs w:val="28"/>
        </w:rPr>
      </w:pPr>
    </w:p>
    <w:p w:rsidR="004321FC" w:rsidRDefault="00801F45">
      <w:pPr>
        <w:jc w:val="center"/>
        <w:outlineLvl w:val="0"/>
        <w:rPr>
          <w:b/>
          <w:sz w:val="28"/>
          <w:szCs w:val="28"/>
        </w:rPr>
      </w:pPr>
      <w:bookmarkStart w:id="28" w:name="__RefHeading___Toc153644197"/>
      <w:bookmarkStart w:id="29" w:name="_Toc169621712"/>
      <w:bookmarkEnd w:id="28"/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29"/>
    </w:p>
    <w:p w:rsidR="004321FC" w:rsidRDefault="004321FC">
      <w:pPr>
        <w:tabs>
          <w:tab w:val="left" w:pos="-180"/>
        </w:tabs>
        <w:spacing w:line="360" w:lineRule="exact"/>
        <w:ind w:right="70" w:firstLine="720"/>
        <w:jc w:val="both"/>
        <w:rPr>
          <w:b/>
          <w:sz w:val="28"/>
          <w:szCs w:val="28"/>
        </w:rPr>
      </w:pPr>
    </w:p>
    <w:p w:rsidR="004321FC" w:rsidRDefault="00801F45">
      <w:pPr>
        <w:spacing w:line="360" w:lineRule="auto"/>
        <w:ind w:firstLine="708"/>
        <w:jc w:val="both"/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4321FC" w:rsidRDefault="004321FC">
      <w:pPr>
        <w:rPr>
          <w:b/>
          <w:sz w:val="28"/>
          <w:szCs w:val="28"/>
        </w:rPr>
      </w:pPr>
    </w:p>
    <w:p w:rsidR="004321FC" w:rsidRDefault="00801F45">
      <w:pPr>
        <w:spacing w:line="360" w:lineRule="exac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задания, необходимые для оценки индикаторов достижения компетенций, умений и знаний</w:t>
      </w:r>
      <w:bookmarkStart w:id="30" w:name="_Hlk25255353"/>
      <w:bookmarkEnd w:id="30"/>
    </w:p>
    <w:p w:rsidR="004321FC" w:rsidRDefault="004321FC">
      <w:pPr>
        <w:rPr>
          <w:b/>
          <w:color w:val="833C0B"/>
          <w:sz w:val="28"/>
          <w:szCs w:val="28"/>
        </w:rPr>
      </w:pPr>
    </w:p>
    <w:p w:rsidR="004321FC" w:rsidRDefault="004321FC">
      <w:pPr>
        <w:rPr>
          <w:b/>
          <w:color w:val="833C0B"/>
          <w:sz w:val="28"/>
          <w:szCs w:val="28"/>
        </w:rPr>
      </w:pPr>
    </w:p>
    <w:tbl>
      <w:tblPr>
        <w:tblW w:w="10201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057"/>
        <w:gridCol w:w="2039"/>
        <w:gridCol w:w="2204"/>
        <w:gridCol w:w="3901"/>
      </w:tblGrid>
      <w:tr w:rsidR="004321FC"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801F45">
            <w:pPr>
              <w:widowControl w:val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801F45">
            <w:pPr>
              <w:widowControl w:val="0"/>
              <w:jc w:val="center"/>
            </w:pPr>
            <w:r>
              <w:rPr>
                <w:rFonts w:eastAsia="Calibri"/>
                <w:b/>
                <w:bCs/>
                <w:sz w:val="22"/>
                <w:szCs w:val="22"/>
              </w:rPr>
              <w:t>Наименование индикаторов</w:t>
            </w:r>
            <w:r>
              <w:rPr>
                <w:rFonts w:eastAsia="Calibri"/>
                <w:b/>
                <w:bCs/>
                <w:sz w:val="22"/>
                <w:szCs w:val="22"/>
              </w:rPr>
              <w:br/>
            </w:r>
            <w:r>
              <w:rPr>
                <w:rFonts w:eastAsia="Calibri"/>
                <w:b/>
                <w:bCs/>
                <w:sz w:val="22"/>
                <w:szCs w:val="22"/>
              </w:rPr>
              <w:lastRenderedPageBreak/>
              <w:t xml:space="preserve">достижения </w:t>
            </w:r>
            <w:r>
              <w:rPr>
                <w:rFonts w:eastAsia="Calibri"/>
                <w:b/>
                <w:bCs/>
                <w:sz w:val="22"/>
                <w:szCs w:val="22"/>
              </w:rPr>
              <w:br/>
              <w:t>компетенции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801F45">
            <w:pPr>
              <w:widowControl w:val="0"/>
              <w:jc w:val="center"/>
            </w:pPr>
            <w:r>
              <w:rPr>
                <w:rFonts w:eastAsia="Calibri"/>
                <w:b/>
                <w:bCs/>
                <w:sz w:val="22"/>
                <w:szCs w:val="22"/>
              </w:rPr>
              <w:lastRenderedPageBreak/>
              <w:t xml:space="preserve">Результаты обучения (умения и </w:t>
            </w:r>
            <w:r>
              <w:rPr>
                <w:rFonts w:eastAsia="Calibri"/>
                <w:b/>
                <w:bCs/>
                <w:sz w:val="22"/>
                <w:szCs w:val="22"/>
              </w:rPr>
              <w:lastRenderedPageBreak/>
              <w:t>знания), соотнесенные с индикаторами достижения компетенции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801F45">
            <w:pPr>
              <w:widowControl w:val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lastRenderedPageBreak/>
              <w:t>Типовые</w:t>
            </w:r>
            <w:r>
              <w:rPr>
                <w:rFonts w:eastAsia="Calibri"/>
                <w:b/>
                <w:bCs/>
                <w:sz w:val="22"/>
                <w:szCs w:val="22"/>
              </w:rPr>
              <w:br/>
              <w:t>контрольные</w:t>
            </w:r>
            <w:r>
              <w:rPr>
                <w:rFonts w:eastAsia="Calibri"/>
                <w:b/>
                <w:bCs/>
                <w:sz w:val="22"/>
                <w:szCs w:val="22"/>
              </w:rPr>
              <w:br/>
            </w:r>
            <w:r>
              <w:rPr>
                <w:rFonts w:eastAsia="Calibri"/>
                <w:b/>
                <w:bCs/>
                <w:sz w:val="22"/>
                <w:szCs w:val="22"/>
              </w:rPr>
              <w:lastRenderedPageBreak/>
              <w:t>задания</w:t>
            </w:r>
          </w:p>
        </w:tc>
      </w:tr>
      <w:tr w:rsidR="004321FC"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jc w:val="both"/>
            </w:pPr>
            <w:r>
              <w:lastRenderedPageBreak/>
              <w:t>ПКН-4</w:t>
            </w:r>
          </w:p>
          <w:p w:rsidR="004321FC" w:rsidRDefault="00801F45">
            <w:pPr>
              <w:widowControl w:val="0"/>
              <w:jc w:val="both"/>
            </w:pPr>
            <w:r>
              <w:t>Способность обосновывать и принимать финансово-экономические и организационно-управленческие решения в профессиональной текущей деятель-ности, при раз-работке стратегии развития и финансовой политики как на уровне от-дельных организаций, в том числе,  инсти-тутов финан-сового рынка, так и на уровне публично-правовых об-разований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jc w:val="both"/>
            </w:pPr>
            <w:r>
              <w:t>1.Предлагает эффективные решения проблем текущей деятельности финансовых органов, организаций, в том числе, финансово-кредитных на основе результатов прикладных научных исследований в профессиональной сфере.</w:t>
            </w:r>
          </w:p>
          <w:p w:rsidR="004321FC" w:rsidRDefault="004321FC">
            <w:pPr>
              <w:widowControl w:val="0"/>
              <w:jc w:val="both"/>
            </w:pPr>
          </w:p>
          <w:p w:rsidR="004321FC" w:rsidRDefault="004321FC">
            <w:pPr>
              <w:widowControl w:val="0"/>
              <w:jc w:val="both"/>
            </w:pPr>
          </w:p>
          <w:p w:rsidR="004321FC" w:rsidRDefault="004321FC">
            <w:pPr>
              <w:widowControl w:val="0"/>
              <w:jc w:val="both"/>
            </w:pPr>
          </w:p>
          <w:p w:rsidR="004321FC" w:rsidRDefault="004321FC">
            <w:pPr>
              <w:widowControl w:val="0"/>
              <w:jc w:val="both"/>
            </w:pPr>
          </w:p>
          <w:p w:rsidR="004321FC" w:rsidRDefault="00801F45">
            <w:pPr>
              <w:widowControl w:val="0"/>
              <w:jc w:val="both"/>
            </w:pPr>
            <w:r>
              <w:t xml:space="preserve">2. Демонстрирует умение формировать стратегии развития организаций, различных институтов финансового рынка, публично-правовых образований, обосновывать объемы и выбирать методы  финансового обеспечения их реализации,  вносит профессионально обоснованные предложения по координации стратегического и финансового </w:t>
            </w:r>
            <w:r>
              <w:lastRenderedPageBreak/>
              <w:t>планирования на уровне публично-правовых образований и организаций.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jc w:val="both"/>
            </w:pPr>
            <w:r>
              <w:lastRenderedPageBreak/>
              <w:t xml:space="preserve">1. </w:t>
            </w:r>
            <w:r>
              <w:rPr>
                <w:i/>
              </w:rPr>
              <w:t>знать</w:t>
            </w:r>
            <w:r>
              <w:t xml:space="preserve">: - методы анализа и выявления проблем текущей деятельности финансовых органов и организаций, в том числе финансово-кредитных; </w:t>
            </w:r>
          </w:p>
          <w:p w:rsidR="004321FC" w:rsidRDefault="00801F45">
            <w:pPr>
              <w:widowControl w:val="0"/>
              <w:jc w:val="both"/>
            </w:pPr>
            <w:r>
              <w:t xml:space="preserve"> </w:t>
            </w:r>
            <w:r>
              <w:rPr>
                <w:i/>
              </w:rPr>
              <w:t>уметь</w:t>
            </w:r>
            <w:r>
              <w:t>: - разрабатывать мероприятия, направленные на решение актуальных проблем текущей деятельности финансовых органов и организаций.</w:t>
            </w:r>
          </w:p>
          <w:p w:rsidR="004321FC" w:rsidRDefault="004321FC">
            <w:pPr>
              <w:widowControl w:val="0"/>
              <w:jc w:val="both"/>
            </w:pPr>
          </w:p>
          <w:p w:rsidR="004321FC" w:rsidRDefault="00801F45">
            <w:pPr>
              <w:widowControl w:val="0"/>
              <w:jc w:val="both"/>
            </w:pPr>
            <w:r>
              <w:t xml:space="preserve">2. </w:t>
            </w:r>
            <w:r>
              <w:rPr>
                <w:i/>
              </w:rPr>
              <w:t>знать</w:t>
            </w:r>
            <w:r>
              <w:t>: - основы формирования стратегий развития кредитных организаций, а также современную методологию  стратегического и финансового планирования;</w:t>
            </w:r>
          </w:p>
          <w:p w:rsidR="004321FC" w:rsidRDefault="00801F45">
            <w:pPr>
              <w:widowControl w:val="0"/>
            </w:pPr>
            <w:r>
              <w:t xml:space="preserve"> </w:t>
            </w:r>
            <w:r>
              <w:rPr>
                <w:i/>
              </w:rPr>
              <w:t>уметь</w:t>
            </w:r>
            <w:r>
              <w:t xml:space="preserve">: - на основе анализа текущей деятельности кредитных организаций разрабатывать предложения по корректировке стратегий развития кредитных организаций. 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ind w:firstLine="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Задание 1</w:t>
            </w:r>
          </w:p>
          <w:p w:rsidR="004321FC" w:rsidRDefault="00801F45">
            <w:pPr>
              <w:widowControl w:val="0"/>
              <w:jc w:val="both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Предположим баланс банка представлен кредитом на сумму 1000 млн. руб, депозитом, привлеченным на сумму 800 млн руб. и капиталом — 200 млн руб.</w:t>
            </w:r>
          </w:p>
          <w:p w:rsidR="004321FC" w:rsidRDefault="00801F45">
            <w:pPr>
              <w:widowControl w:val="0"/>
              <w:jc w:val="both"/>
            </w:pPr>
            <w:r>
              <w:rPr>
                <w:rFonts w:eastAsia="Calibri"/>
                <w:sz w:val="18"/>
                <w:szCs w:val="18"/>
              </w:rPr>
              <w:t>Кредит выдан на 6 мес. (проценты и основной долг выплачиваются в конце срока), процентная ставка установлена на уровне ставки по депозиту (равна 6%) плюс спред 2%. Ссуда размещена 1 января. Предполагается, что  ссуда будет непрерывно продлеваться на последующие 6 мес, а процентная ставки будет привязана к ее уровню по депозиту с тем же спредом.</w:t>
            </w:r>
          </w:p>
          <w:p w:rsidR="004321FC" w:rsidRDefault="00801F45">
            <w:pPr>
              <w:widowControl w:val="0"/>
              <w:jc w:val="both"/>
            </w:pPr>
            <w:r>
              <w:rPr>
                <w:rFonts w:eastAsia="Calibri"/>
                <w:sz w:val="18"/>
                <w:szCs w:val="18"/>
              </w:rPr>
              <w:t>Депозит также размещен 1 января по ставке 6%. Банк имеет хорошую репутацию на рынке, что позволяет ему продлевать привлечение со сроком, который будет для него предпочтителен с точки зрения достижения прибыльности. Банк предполагает рефинансировать депозит в течение 1 года.</w:t>
            </w:r>
          </w:p>
          <w:p w:rsidR="004321FC" w:rsidRDefault="00801F45">
            <w:pPr>
              <w:widowControl w:val="0"/>
              <w:jc w:val="both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Предполагается, что кривая доходности будет соответствовать уровню 6% для всех сроков погашения от 1 дня до 5 лет. Со 2 января произойдет сдвиг доходности, которая останется на уровне 2 января до конца года.</w:t>
            </w:r>
          </w:p>
          <w:p w:rsidR="004321FC" w:rsidRDefault="00801F45">
            <w:pPr>
              <w:widowControl w:val="0"/>
              <w:jc w:val="both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Выплаты в форме дивидендов будут выплачиваться каждые 6 мес.</w:t>
            </w:r>
          </w:p>
          <w:p w:rsidR="004321FC" w:rsidRDefault="00801F45">
            <w:pPr>
              <w:widowControl w:val="0"/>
              <w:jc w:val="both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Для упрощения примем условие, что налоги, отчисления страховых взносов и формирование резервов в расчет не принимаются.</w:t>
            </w:r>
          </w:p>
          <w:p w:rsidR="004321FC" w:rsidRDefault="00801F45">
            <w:pPr>
              <w:widowControl w:val="0"/>
              <w:jc w:val="both"/>
            </w:pPr>
            <w:r>
              <w:rPr>
                <w:rFonts w:eastAsia="Calibri"/>
                <w:sz w:val="18"/>
                <w:szCs w:val="18"/>
              </w:rPr>
              <w:t>Задание: найдите «лучшее» решение по минимизации потерь прибыли изменяя сроки привлечения депозита. Подтвердите свое решение конкретными расчетами (для каждого срока депозита) с выкладками изменения годового чистого процентного дохода (в том числе после повышения процентных ставок), стоимости капитала и соблюдения уровня его достаточности..</w:t>
            </w:r>
          </w:p>
          <w:p w:rsidR="004321FC" w:rsidRDefault="004321FC">
            <w:pPr>
              <w:widowControl w:val="0"/>
              <w:rPr>
                <w:rFonts w:eastAsia="Calibri"/>
                <w:sz w:val="22"/>
                <w:szCs w:val="22"/>
              </w:rPr>
            </w:pPr>
          </w:p>
          <w:p w:rsidR="004321FC" w:rsidRDefault="00801F45">
            <w:pPr>
              <w:widowControl w:val="0"/>
              <w:ind w:firstLine="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Задание 2</w:t>
            </w:r>
          </w:p>
          <w:p w:rsidR="004321FC" w:rsidRDefault="00801F45">
            <w:pPr>
              <w:widowControl w:val="0"/>
              <w:shd w:val="clear" w:color="auto" w:fill="FFFFFF"/>
              <w:jc w:val="both"/>
            </w:pPr>
            <w:r>
              <w:rPr>
                <w:rFonts w:eastAsia="Calibri"/>
                <w:sz w:val="18"/>
                <w:szCs w:val="18"/>
              </w:rPr>
              <w:t xml:space="preserve">Для простоты выделим 3 подразделения: казначейство, кредитное и депозитное подразделения, которые взаимодействуют между собой через казначейство, перераспределяющее потоки привлекаемых средств, управляет ликвидностью и процентными ставками. </w:t>
            </w:r>
          </w:p>
          <w:p w:rsidR="004321FC" w:rsidRDefault="00801F45">
            <w:pPr>
              <w:widowControl w:val="0"/>
              <w:shd w:val="clear" w:color="auto" w:fill="FFFFFF"/>
              <w:jc w:val="both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ab/>
              <w:t xml:space="preserve">Исходные данные состоят в следующем: </w:t>
            </w:r>
          </w:p>
          <w:p w:rsidR="004321FC" w:rsidRDefault="00801F45">
            <w:pPr>
              <w:widowControl w:val="0"/>
              <w:numPr>
                <w:ilvl w:val="0"/>
                <w:numId w:val="7"/>
              </w:numPr>
              <w:shd w:val="clear" w:color="auto" w:fill="FFFFFF"/>
              <w:jc w:val="both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ab/>
              <w:t>банк предоставил кредит на 6 мес. в сумме 1000 млн. руб  под 25% годовых;</w:t>
            </w:r>
          </w:p>
          <w:p w:rsidR="004321FC" w:rsidRDefault="00801F45">
            <w:pPr>
              <w:widowControl w:val="0"/>
              <w:numPr>
                <w:ilvl w:val="0"/>
                <w:numId w:val="7"/>
              </w:numPr>
              <w:shd w:val="clear" w:color="auto" w:fill="FFFFFF"/>
              <w:jc w:val="both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ab/>
              <w:t>депозитное подразделение привлекло средства в сумме 800 млн руб. (срок 30 дней);</w:t>
            </w:r>
          </w:p>
          <w:p w:rsidR="004321FC" w:rsidRDefault="00801F45">
            <w:pPr>
              <w:widowControl w:val="0"/>
              <w:numPr>
                <w:ilvl w:val="0"/>
                <w:numId w:val="7"/>
              </w:numPr>
              <w:shd w:val="clear" w:color="auto" w:fill="FFFFFF"/>
              <w:jc w:val="both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ab/>
              <w:t>капитал банка составляет — 200 млн руб.</w:t>
            </w:r>
          </w:p>
          <w:p w:rsidR="004321FC" w:rsidRDefault="00801F45">
            <w:pPr>
              <w:widowControl w:val="0"/>
              <w:shd w:val="clear" w:color="auto" w:fill="FFFFFF"/>
              <w:jc w:val="both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Информация о рыночных процентных ставках отражена в таблице 1.</w:t>
            </w:r>
          </w:p>
          <w:p w:rsidR="004321FC" w:rsidRDefault="00801F45">
            <w:pPr>
              <w:widowControl w:val="0"/>
              <w:shd w:val="clear" w:color="auto" w:fill="FFFFFF"/>
              <w:jc w:val="both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Таблица 1 — Изменение ставок межбанковского рынка на условиях спот и форвард</w:t>
            </w:r>
          </w:p>
          <w:p w:rsidR="004321FC" w:rsidRDefault="00801F45">
            <w:pPr>
              <w:widowControl w:val="0"/>
              <w:shd w:val="clear" w:color="auto" w:fill="FFFFFF"/>
              <w:jc w:val="both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Срок</w:t>
            </w:r>
            <w:r>
              <w:rPr>
                <w:rFonts w:eastAsia="Calibri"/>
                <w:sz w:val="18"/>
                <w:szCs w:val="18"/>
              </w:rPr>
              <w:tab/>
              <w:t>Уровень ставки</w:t>
            </w:r>
          </w:p>
          <w:p w:rsidR="004321FC" w:rsidRDefault="00801F45">
            <w:pPr>
              <w:widowControl w:val="0"/>
              <w:shd w:val="clear" w:color="auto" w:fill="FFFFFF"/>
              <w:jc w:val="both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lastRenderedPageBreak/>
              <w:t>(в % годовых)</w:t>
            </w:r>
            <w:r>
              <w:rPr>
                <w:rFonts w:eastAsia="Calibri"/>
                <w:sz w:val="18"/>
                <w:szCs w:val="18"/>
              </w:rPr>
              <w:tab/>
              <w:t>Форвардная ставка</w:t>
            </w:r>
          </w:p>
          <w:p w:rsidR="004321FC" w:rsidRDefault="00801F45">
            <w:pPr>
              <w:widowControl w:val="0"/>
              <w:shd w:val="clear" w:color="auto" w:fill="FFFFFF"/>
              <w:jc w:val="both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30 дней</w:t>
            </w:r>
            <w:r>
              <w:rPr>
                <w:rFonts w:eastAsia="Calibri"/>
                <w:sz w:val="18"/>
                <w:szCs w:val="18"/>
              </w:rPr>
              <w:tab/>
              <w:t>20</w:t>
            </w:r>
            <w:r>
              <w:rPr>
                <w:rFonts w:eastAsia="Calibri"/>
                <w:sz w:val="18"/>
                <w:szCs w:val="18"/>
              </w:rPr>
              <w:tab/>
              <w:t>20</w:t>
            </w:r>
          </w:p>
          <w:p w:rsidR="004321FC" w:rsidRDefault="00801F45">
            <w:pPr>
              <w:widowControl w:val="0"/>
              <w:shd w:val="clear" w:color="auto" w:fill="FFFFFF"/>
              <w:jc w:val="both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60 дней</w:t>
            </w:r>
            <w:r>
              <w:rPr>
                <w:rFonts w:eastAsia="Calibri"/>
                <w:sz w:val="18"/>
                <w:szCs w:val="18"/>
              </w:rPr>
              <w:tab/>
              <w:t>21</w:t>
            </w:r>
            <w:r>
              <w:rPr>
                <w:rFonts w:eastAsia="Calibri"/>
                <w:sz w:val="18"/>
                <w:szCs w:val="18"/>
              </w:rPr>
              <w:tab/>
              <w:t>22</w:t>
            </w:r>
          </w:p>
          <w:p w:rsidR="004321FC" w:rsidRDefault="00801F45">
            <w:pPr>
              <w:widowControl w:val="0"/>
              <w:shd w:val="clear" w:color="auto" w:fill="FFFFFF"/>
              <w:jc w:val="both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90 дней</w:t>
            </w:r>
            <w:r>
              <w:rPr>
                <w:rFonts w:eastAsia="Calibri"/>
                <w:sz w:val="18"/>
                <w:szCs w:val="18"/>
              </w:rPr>
              <w:tab/>
              <w:t>22</w:t>
            </w:r>
            <w:r>
              <w:rPr>
                <w:rFonts w:eastAsia="Calibri"/>
                <w:sz w:val="18"/>
                <w:szCs w:val="18"/>
              </w:rPr>
              <w:tab/>
              <w:t>23</w:t>
            </w:r>
          </w:p>
          <w:p w:rsidR="004321FC" w:rsidRDefault="00801F45">
            <w:pPr>
              <w:widowControl w:val="0"/>
              <w:shd w:val="clear" w:color="auto" w:fill="FFFFFF"/>
              <w:jc w:val="both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120 дней</w:t>
            </w:r>
            <w:r>
              <w:rPr>
                <w:rFonts w:eastAsia="Calibri"/>
                <w:sz w:val="18"/>
                <w:szCs w:val="18"/>
              </w:rPr>
              <w:tab/>
              <w:t>23</w:t>
            </w:r>
            <w:r>
              <w:rPr>
                <w:rFonts w:eastAsia="Calibri"/>
                <w:sz w:val="18"/>
                <w:szCs w:val="18"/>
              </w:rPr>
              <w:tab/>
              <w:t>24</w:t>
            </w:r>
          </w:p>
          <w:p w:rsidR="004321FC" w:rsidRDefault="00801F45">
            <w:pPr>
              <w:widowControl w:val="0"/>
              <w:shd w:val="clear" w:color="auto" w:fill="FFFFFF"/>
              <w:jc w:val="both"/>
            </w:pPr>
            <w:r>
              <w:rPr>
                <w:rFonts w:eastAsia="Calibri"/>
                <w:sz w:val="18"/>
                <w:szCs w:val="18"/>
              </w:rPr>
              <w:t>150 дней</w:t>
            </w:r>
            <w:r>
              <w:rPr>
                <w:rFonts w:eastAsia="Calibri"/>
                <w:sz w:val="18"/>
                <w:szCs w:val="18"/>
              </w:rPr>
              <w:tab/>
              <w:t>24</w:t>
            </w:r>
            <w:r>
              <w:rPr>
                <w:rFonts w:eastAsia="Calibri"/>
                <w:sz w:val="18"/>
                <w:szCs w:val="18"/>
              </w:rPr>
              <w:tab/>
              <w:t>26</w:t>
            </w:r>
          </w:p>
          <w:p w:rsidR="004321FC" w:rsidRDefault="00801F45">
            <w:pPr>
              <w:widowControl w:val="0"/>
              <w:shd w:val="clear" w:color="auto" w:fill="FFFFFF"/>
              <w:jc w:val="both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180 дней</w:t>
            </w:r>
            <w:r>
              <w:rPr>
                <w:rFonts w:eastAsia="Calibri"/>
                <w:sz w:val="18"/>
                <w:szCs w:val="18"/>
              </w:rPr>
              <w:tab/>
              <w:t>25</w:t>
            </w:r>
            <w:r>
              <w:rPr>
                <w:rFonts w:eastAsia="Calibri"/>
                <w:sz w:val="18"/>
                <w:szCs w:val="18"/>
              </w:rPr>
              <w:tab/>
              <w:t>27</w:t>
            </w:r>
          </w:p>
          <w:p w:rsidR="004321FC" w:rsidRDefault="004321FC">
            <w:pPr>
              <w:widowControl w:val="0"/>
              <w:shd w:val="clear" w:color="auto" w:fill="FFFFFF"/>
              <w:jc w:val="both"/>
              <w:rPr>
                <w:rFonts w:eastAsia="Calibri"/>
                <w:sz w:val="18"/>
                <w:szCs w:val="18"/>
              </w:rPr>
            </w:pPr>
          </w:p>
          <w:p w:rsidR="004321FC" w:rsidRDefault="00801F45">
            <w:pPr>
              <w:widowControl w:val="0"/>
              <w:shd w:val="clear" w:color="auto" w:fill="FFFFFF"/>
              <w:jc w:val="both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Задание: </w:t>
            </w:r>
          </w:p>
          <w:p w:rsidR="004321FC" w:rsidRDefault="00801F45">
            <w:pPr>
              <w:widowControl w:val="0"/>
              <w:shd w:val="clear" w:color="auto" w:fill="FFFFFF"/>
              <w:jc w:val="both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1)</w:t>
            </w:r>
            <w:r>
              <w:rPr>
                <w:rFonts w:eastAsia="Calibri"/>
                <w:sz w:val="18"/>
                <w:szCs w:val="18"/>
              </w:rPr>
              <w:tab/>
              <w:t>составьте баланс и отчет о прибылях и убытках для каждого подразделения (количество дней в месяце 30, в году 365)</w:t>
            </w:r>
          </w:p>
          <w:p w:rsidR="004321FC" w:rsidRDefault="00801F45">
            <w:pPr>
              <w:widowControl w:val="0"/>
              <w:shd w:val="clear" w:color="auto" w:fill="FFFFFF"/>
              <w:jc w:val="both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2)</w:t>
            </w:r>
            <w:r>
              <w:rPr>
                <w:rFonts w:eastAsia="Calibri"/>
                <w:sz w:val="18"/>
                <w:szCs w:val="18"/>
              </w:rPr>
              <w:tab/>
              <w:t>предварительно определите принципы распределения (аллокации) капитала</w:t>
            </w:r>
          </w:p>
          <w:p w:rsidR="004321FC" w:rsidRDefault="00801F45">
            <w:pPr>
              <w:widowControl w:val="0"/>
              <w:shd w:val="clear" w:color="auto" w:fill="FFFFFF"/>
              <w:jc w:val="both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3)</w:t>
            </w:r>
            <w:r>
              <w:rPr>
                <w:rFonts w:eastAsia="Calibri"/>
                <w:sz w:val="18"/>
                <w:szCs w:val="18"/>
              </w:rPr>
              <w:tab/>
              <w:t>для каждого сценария сделайте расчеты и представьте баланс и отчет о прибылях и убытках;</w:t>
            </w:r>
          </w:p>
          <w:p w:rsidR="004321FC" w:rsidRDefault="00801F45">
            <w:pPr>
              <w:widowControl w:val="0"/>
              <w:shd w:val="clear" w:color="auto" w:fill="FFFFFF"/>
              <w:jc w:val="both"/>
            </w:pPr>
            <w:r>
              <w:rPr>
                <w:rFonts w:eastAsia="Calibri"/>
                <w:sz w:val="18"/>
                <w:szCs w:val="18"/>
              </w:rPr>
              <w:t>4)</w:t>
            </w:r>
            <w:r>
              <w:rPr>
                <w:rFonts w:eastAsia="Calibri"/>
                <w:sz w:val="18"/>
                <w:szCs w:val="18"/>
              </w:rPr>
              <w:tab/>
              <w:t>дайте сравнительную оценку полученным</w:t>
            </w:r>
            <w:r>
              <w:rPr>
                <w:rFonts w:eastAsia="Calibri"/>
                <w:color w:val="BF4E14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>результатам;</w:t>
            </w:r>
          </w:p>
          <w:p w:rsidR="004321FC" w:rsidRDefault="00801F45">
            <w:pPr>
              <w:widowControl w:val="0"/>
              <w:rPr>
                <w:rFonts w:eastAsia="Calibri"/>
                <w:color w:val="BF4E14"/>
                <w:sz w:val="22"/>
                <w:szCs w:val="22"/>
              </w:rPr>
            </w:pPr>
            <w:r>
              <w:rPr>
                <w:rFonts w:eastAsia="Calibri"/>
                <w:sz w:val="18"/>
                <w:szCs w:val="18"/>
              </w:rPr>
              <w:t>5)</w:t>
            </w:r>
            <w:r>
              <w:rPr>
                <w:rFonts w:eastAsia="Calibri"/>
                <w:sz w:val="18"/>
                <w:szCs w:val="18"/>
              </w:rPr>
              <w:tab/>
              <w:t>сформулируйте выводы и предложения.</w:t>
            </w:r>
          </w:p>
        </w:tc>
      </w:tr>
      <w:tr w:rsidR="004321FC"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jc w:val="both"/>
              <w:rPr>
                <w:rFonts w:cs="Calibri"/>
                <w:color w:val="2C2D2E"/>
              </w:rPr>
            </w:pPr>
            <w:r>
              <w:rPr>
                <w:rFonts w:cs="Calibri"/>
                <w:color w:val="2C2D2E"/>
              </w:rPr>
              <w:lastRenderedPageBreak/>
              <w:t>ПК-1</w:t>
            </w:r>
          </w:p>
          <w:p w:rsidR="004321FC" w:rsidRDefault="00801F45">
            <w:pPr>
              <w:widowControl w:val="0"/>
              <w:jc w:val="both"/>
            </w:pPr>
            <w:r>
              <w:rPr>
                <w:rFonts w:cs="Calibri"/>
                <w:color w:val="2C2D2E"/>
              </w:rPr>
              <w:t xml:space="preserve">Способность осуществлять процессы управления финансовыми рисками в институтах банковского сектора, в том числе, в чрезвычайной ситуации, антикризисного управления, использовать финансовую аналитику и современные технологии управления 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spacing w:line="276" w:lineRule="auto"/>
              <w:ind w:left="142"/>
              <w:jc w:val="both"/>
            </w:pPr>
            <w:r>
              <w:t>1.</w:t>
            </w:r>
            <w:r>
              <w:tab/>
              <w:t>Реализует процессы управления рисками участников финансового рынка, в том числе, в разных экономических условиях.</w:t>
            </w:r>
          </w:p>
          <w:p w:rsidR="004321FC" w:rsidRDefault="004321FC">
            <w:pPr>
              <w:widowControl w:val="0"/>
              <w:jc w:val="both"/>
            </w:pPr>
          </w:p>
          <w:p w:rsidR="004321FC" w:rsidRDefault="004321FC">
            <w:pPr>
              <w:widowControl w:val="0"/>
              <w:jc w:val="both"/>
            </w:pPr>
          </w:p>
          <w:p w:rsidR="004321FC" w:rsidRDefault="004321FC">
            <w:pPr>
              <w:widowControl w:val="0"/>
              <w:jc w:val="both"/>
            </w:pPr>
          </w:p>
          <w:p w:rsidR="004321FC" w:rsidRDefault="004321FC">
            <w:pPr>
              <w:widowControl w:val="0"/>
              <w:jc w:val="both"/>
            </w:pPr>
          </w:p>
          <w:p w:rsidR="004321FC" w:rsidRDefault="004321FC">
            <w:pPr>
              <w:widowControl w:val="0"/>
              <w:jc w:val="both"/>
            </w:pPr>
          </w:p>
          <w:p w:rsidR="004321FC" w:rsidRDefault="004321FC">
            <w:pPr>
              <w:widowControl w:val="0"/>
              <w:jc w:val="both"/>
            </w:pPr>
          </w:p>
          <w:p w:rsidR="004321FC" w:rsidRDefault="004321FC">
            <w:pPr>
              <w:widowControl w:val="0"/>
              <w:jc w:val="both"/>
            </w:pPr>
          </w:p>
          <w:p w:rsidR="004321FC" w:rsidRDefault="00801F45">
            <w:pPr>
              <w:widowControl w:val="0"/>
              <w:jc w:val="both"/>
            </w:pPr>
            <w:r>
              <w:t>2.</w:t>
            </w:r>
            <w:r>
              <w:tab/>
              <w:t>Использует современные методы оценки финансовых и нефинансовых рисков, их ограничения, обосновывает выбор инструментов хеджирования рисков.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jc w:val="both"/>
            </w:pPr>
            <w:r>
              <w:t xml:space="preserve">1. </w:t>
            </w:r>
            <w:r>
              <w:rPr>
                <w:i/>
              </w:rPr>
              <w:t>знать</w:t>
            </w:r>
            <w:r>
              <w:t xml:space="preserve">: - основы построения системы управления рисками в кредитных организаций; - современные методы  управления рисками в разных экономических условиях. </w:t>
            </w:r>
          </w:p>
          <w:p w:rsidR="004321FC" w:rsidRDefault="00801F45">
            <w:pPr>
              <w:widowControl w:val="0"/>
              <w:jc w:val="both"/>
            </w:pPr>
            <w:r>
              <w:t xml:space="preserve"> </w:t>
            </w:r>
            <w:r>
              <w:rPr>
                <w:i/>
              </w:rPr>
              <w:t>уметь</w:t>
            </w:r>
            <w:r>
              <w:t>: - применять на практике современные методы и инструментарий  управления рисками кредитных организаций.</w:t>
            </w:r>
          </w:p>
          <w:p w:rsidR="004321FC" w:rsidRDefault="00801F45">
            <w:pPr>
              <w:widowControl w:val="0"/>
              <w:jc w:val="both"/>
            </w:pPr>
            <w:r>
              <w:t xml:space="preserve">2. </w:t>
            </w:r>
            <w:r>
              <w:rPr>
                <w:i/>
              </w:rPr>
              <w:t>знать</w:t>
            </w:r>
            <w:r>
              <w:t>: - современные методы оценки и управления финансовыми и нефинансовыми рисками, в том числе, методы ограничения и хеджирования рисков.</w:t>
            </w:r>
          </w:p>
          <w:p w:rsidR="004321FC" w:rsidRDefault="00801F45">
            <w:pPr>
              <w:widowControl w:val="0"/>
              <w:jc w:val="both"/>
            </w:pPr>
            <w:r>
              <w:t xml:space="preserve"> </w:t>
            </w:r>
            <w:r>
              <w:rPr>
                <w:i/>
              </w:rPr>
              <w:t>уметь</w:t>
            </w:r>
            <w:r>
              <w:t xml:space="preserve">: - осуществлять оценку и анализ рисков, а также разрабатывать методы их ограничения и </w:t>
            </w:r>
            <w:r>
              <w:lastRenderedPageBreak/>
              <w:t>хеджирования.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ind w:firstLine="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Задание 1</w:t>
            </w:r>
          </w:p>
          <w:p w:rsidR="004321FC" w:rsidRDefault="00801F45">
            <w:pPr>
              <w:widowControl w:val="0"/>
              <w:ind w:firstLine="23"/>
              <w:jc w:val="both"/>
              <w:rPr>
                <w:b/>
                <w:sz w:val="20"/>
                <w:szCs w:val="20"/>
              </w:rPr>
            </w:pPr>
            <w:r>
              <w:rPr>
                <w:rFonts w:eastAsia="Calibri"/>
                <w:sz w:val="18"/>
                <w:szCs w:val="18"/>
              </w:rPr>
              <w:t>На основании финансовой отчетности коммерческого банка (по выбору) определите основные риски его деятельности и приемлемые инструменты управления.</w:t>
            </w:r>
            <w:r>
              <w:rPr>
                <w:b/>
                <w:sz w:val="20"/>
                <w:szCs w:val="20"/>
              </w:rPr>
              <w:t xml:space="preserve"> </w:t>
            </w:r>
          </w:p>
          <w:p w:rsidR="004321FC" w:rsidRDefault="004321FC">
            <w:pPr>
              <w:widowControl w:val="0"/>
              <w:ind w:firstLine="23"/>
              <w:jc w:val="both"/>
              <w:rPr>
                <w:b/>
                <w:sz w:val="20"/>
                <w:szCs w:val="20"/>
              </w:rPr>
            </w:pPr>
          </w:p>
          <w:p w:rsidR="004321FC" w:rsidRDefault="004321FC">
            <w:pPr>
              <w:widowControl w:val="0"/>
              <w:ind w:firstLine="23"/>
              <w:jc w:val="center"/>
              <w:rPr>
                <w:b/>
                <w:sz w:val="20"/>
                <w:szCs w:val="20"/>
              </w:rPr>
            </w:pPr>
          </w:p>
          <w:p w:rsidR="004321FC" w:rsidRDefault="004321FC">
            <w:pPr>
              <w:widowControl w:val="0"/>
              <w:ind w:firstLine="23"/>
              <w:jc w:val="center"/>
              <w:rPr>
                <w:b/>
                <w:sz w:val="20"/>
                <w:szCs w:val="20"/>
              </w:rPr>
            </w:pPr>
          </w:p>
          <w:p w:rsidR="004321FC" w:rsidRDefault="004321FC">
            <w:pPr>
              <w:widowControl w:val="0"/>
              <w:ind w:firstLine="23"/>
              <w:jc w:val="center"/>
              <w:rPr>
                <w:b/>
                <w:sz w:val="20"/>
                <w:szCs w:val="20"/>
              </w:rPr>
            </w:pPr>
          </w:p>
          <w:p w:rsidR="004321FC" w:rsidRDefault="004321FC">
            <w:pPr>
              <w:widowControl w:val="0"/>
              <w:ind w:firstLine="23"/>
              <w:jc w:val="center"/>
              <w:rPr>
                <w:b/>
                <w:sz w:val="20"/>
                <w:szCs w:val="20"/>
              </w:rPr>
            </w:pPr>
          </w:p>
          <w:p w:rsidR="004321FC" w:rsidRDefault="004321FC">
            <w:pPr>
              <w:widowControl w:val="0"/>
              <w:ind w:firstLine="23"/>
              <w:jc w:val="center"/>
              <w:rPr>
                <w:b/>
                <w:sz w:val="20"/>
                <w:szCs w:val="20"/>
              </w:rPr>
            </w:pPr>
          </w:p>
          <w:p w:rsidR="004321FC" w:rsidRDefault="004321FC">
            <w:pPr>
              <w:widowControl w:val="0"/>
              <w:ind w:firstLine="23"/>
              <w:jc w:val="center"/>
              <w:rPr>
                <w:b/>
                <w:sz w:val="20"/>
                <w:szCs w:val="20"/>
              </w:rPr>
            </w:pPr>
          </w:p>
          <w:p w:rsidR="004321FC" w:rsidRDefault="004321FC">
            <w:pPr>
              <w:widowControl w:val="0"/>
              <w:ind w:firstLine="23"/>
              <w:jc w:val="center"/>
              <w:rPr>
                <w:b/>
                <w:sz w:val="20"/>
                <w:szCs w:val="20"/>
              </w:rPr>
            </w:pPr>
          </w:p>
          <w:p w:rsidR="004321FC" w:rsidRDefault="004321FC">
            <w:pPr>
              <w:widowControl w:val="0"/>
              <w:ind w:firstLine="23"/>
              <w:jc w:val="center"/>
              <w:rPr>
                <w:b/>
                <w:sz w:val="20"/>
                <w:szCs w:val="20"/>
              </w:rPr>
            </w:pPr>
          </w:p>
          <w:p w:rsidR="004321FC" w:rsidRDefault="004321FC">
            <w:pPr>
              <w:widowControl w:val="0"/>
              <w:ind w:firstLine="23"/>
              <w:jc w:val="center"/>
              <w:rPr>
                <w:b/>
                <w:sz w:val="20"/>
                <w:szCs w:val="20"/>
              </w:rPr>
            </w:pPr>
          </w:p>
          <w:p w:rsidR="004321FC" w:rsidRDefault="004321FC">
            <w:pPr>
              <w:widowControl w:val="0"/>
              <w:ind w:firstLine="23"/>
              <w:jc w:val="center"/>
              <w:rPr>
                <w:b/>
                <w:sz w:val="20"/>
                <w:szCs w:val="20"/>
              </w:rPr>
            </w:pPr>
          </w:p>
          <w:p w:rsidR="004321FC" w:rsidRDefault="004321FC">
            <w:pPr>
              <w:widowControl w:val="0"/>
              <w:ind w:firstLine="23"/>
              <w:jc w:val="center"/>
              <w:rPr>
                <w:b/>
                <w:sz w:val="20"/>
                <w:szCs w:val="20"/>
              </w:rPr>
            </w:pPr>
          </w:p>
          <w:p w:rsidR="004321FC" w:rsidRDefault="004321FC">
            <w:pPr>
              <w:widowControl w:val="0"/>
              <w:ind w:firstLine="23"/>
              <w:jc w:val="center"/>
              <w:rPr>
                <w:b/>
                <w:sz w:val="20"/>
                <w:szCs w:val="20"/>
              </w:rPr>
            </w:pPr>
          </w:p>
          <w:p w:rsidR="004321FC" w:rsidRDefault="004321FC">
            <w:pPr>
              <w:widowControl w:val="0"/>
              <w:ind w:firstLine="23"/>
              <w:jc w:val="center"/>
              <w:rPr>
                <w:b/>
                <w:sz w:val="20"/>
                <w:szCs w:val="20"/>
              </w:rPr>
            </w:pPr>
          </w:p>
          <w:p w:rsidR="004321FC" w:rsidRDefault="00801F45">
            <w:pPr>
              <w:widowControl w:val="0"/>
              <w:ind w:firstLine="23"/>
              <w:jc w:val="center"/>
            </w:pPr>
            <w:r>
              <w:rPr>
                <w:b/>
                <w:sz w:val="20"/>
                <w:szCs w:val="20"/>
              </w:rPr>
              <w:t>Задание 2</w:t>
            </w:r>
          </w:p>
          <w:p w:rsidR="004321FC" w:rsidRDefault="00801F45">
            <w:pPr>
              <w:widowControl w:val="0"/>
              <w:ind w:firstLine="23"/>
              <w:jc w:val="both"/>
              <w:rPr>
                <w:b/>
                <w:sz w:val="20"/>
                <w:szCs w:val="20"/>
              </w:rPr>
            </w:pPr>
            <w:r>
              <w:rPr>
                <w:rFonts w:eastAsia="Calibri"/>
                <w:sz w:val="18"/>
                <w:szCs w:val="18"/>
              </w:rPr>
              <w:t>На основании финансовой отчетности коммерческого банка (по выбору) определите его подверженность рыночным рискам и приемлемые инструменты хеджирования рыночного риска.</w:t>
            </w:r>
          </w:p>
        </w:tc>
      </w:tr>
      <w:tr w:rsidR="004321FC"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jc w:val="both"/>
            </w:pPr>
            <w:r>
              <w:lastRenderedPageBreak/>
              <w:t>ПК-2</w:t>
            </w:r>
          </w:p>
          <w:p w:rsidR="004321FC" w:rsidRDefault="00801F45">
            <w:pPr>
              <w:widowControl w:val="0"/>
              <w:jc w:val="both"/>
            </w:pPr>
            <w:r>
              <w:t xml:space="preserve">Способность определять и декомпозировать цели и задачи подразделения – «Блок риски» в соответствии со стратегическими целями банка  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spacing w:line="276" w:lineRule="auto"/>
              <w:jc w:val="both"/>
            </w:pPr>
            <w:r>
              <w:t>1.</w:t>
            </w:r>
            <w:r>
              <w:tab/>
              <w:t>Устанавливает предел допустимого риска с учетом изменяющихся внешних факторов и существенности риска для конкретного банка или иного участника финансового рынка</w:t>
            </w:r>
          </w:p>
          <w:p w:rsidR="004321FC" w:rsidRDefault="004321FC">
            <w:pPr>
              <w:widowControl w:val="0"/>
              <w:spacing w:line="276" w:lineRule="auto"/>
              <w:jc w:val="both"/>
            </w:pPr>
          </w:p>
          <w:p w:rsidR="004321FC" w:rsidRDefault="00801F45">
            <w:pPr>
              <w:widowControl w:val="0"/>
              <w:spacing w:line="276" w:lineRule="auto"/>
              <w:jc w:val="both"/>
            </w:pPr>
            <w:r>
              <w:t>2.</w:t>
            </w:r>
            <w:r>
              <w:tab/>
              <w:t>Обосновывает допустимый, пороговый уровень риска для стратегического уровня и его декомпозиция в разрезе отдельных видов и зон риска</w:t>
            </w:r>
          </w:p>
          <w:p w:rsidR="004321FC" w:rsidRDefault="00801F45">
            <w:pPr>
              <w:widowControl w:val="0"/>
              <w:jc w:val="both"/>
            </w:pPr>
            <w:r>
              <w:t>3. Осуществляет оценку рисковых ситуаций, тестирует и верифицирует методики оценки уровня (пороговых значений, условных зон) рисков в разрезе отдельных видов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jc w:val="both"/>
            </w:pPr>
            <w:r>
              <w:t xml:space="preserve">1. </w:t>
            </w:r>
            <w:r>
              <w:rPr>
                <w:i/>
              </w:rPr>
              <w:t>знать</w:t>
            </w:r>
            <w:r>
              <w:t xml:space="preserve">: - основы  формирования лимитной политики кредитных организаций; </w:t>
            </w:r>
          </w:p>
          <w:p w:rsidR="004321FC" w:rsidRDefault="00801F45">
            <w:pPr>
              <w:widowControl w:val="0"/>
              <w:jc w:val="both"/>
            </w:pPr>
            <w:r>
              <w:t xml:space="preserve"> </w:t>
            </w:r>
            <w:r>
              <w:rPr>
                <w:i/>
              </w:rPr>
              <w:t>уметь</w:t>
            </w:r>
            <w:r>
              <w:t>: - разрабатывать систему лимитов, обеспечивать мониторинг их соблюдения.</w:t>
            </w:r>
          </w:p>
          <w:p w:rsidR="004321FC" w:rsidRDefault="004321FC">
            <w:pPr>
              <w:widowControl w:val="0"/>
              <w:jc w:val="both"/>
            </w:pPr>
          </w:p>
          <w:p w:rsidR="004321FC" w:rsidRDefault="004321FC">
            <w:pPr>
              <w:widowControl w:val="0"/>
              <w:jc w:val="both"/>
            </w:pPr>
          </w:p>
          <w:p w:rsidR="004321FC" w:rsidRDefault="004321FC">
            <w:pPr>
              <w:widowControl w:val="0"/>
              <w:jc w:val="both"/>
            </w:pPr>
          </w:p>
          <w:p w:rsidR="004321FC" w:rsidRDefault="004321FC">
            <w:pPr>
              <w:widowControl w:val="0"/>
              <w:jc w:val="both"/>
            </w:pPr>
          </w:p>
          <w:p w:rsidR="004321FC" w:rsidRDefault="00801F45">
            <w:pPr>
              <w:widowControl w:val="0"/>
              <w:jc w:val="both"/>
            </w:pPr>
            <w:r>
              <w:t xml:space="preserve">2. </w:t>
            </w:r>
            <w:r>
              <w:rPr>
                <w:i/>
              </w:rPr>
              <w:t>знать</w:t>
            </w:r>
            <w:r>
              <w:t>: - основы планирования риск-аппетита кредитной организации;</w:t>
            </w:r>
          </w:p>
          <w:p w:rsidR="004321FC" w:rsidRDefault="00801F45">
            <w:pPr>
              <w:widowControl w:val="0"/>
              <w:jc w:val="both"/>
            </w:pPr>
            <w:r>
              <w:t xml:space="preserve"> </w:t>
            </w:r>
            <w:r>
              <w:rPr>
                <w:i/>
              </w:rPr>
              <w:t>уметь</w:t>
            </w:r>
            <w:r>
              <w:t>: - формировать предложения по определению риск-аппетита банка и его декомпозиции по отдельным направлениям.</w:t>
            </w:r>
          </w:p>
          <w:p w:rsidR="004321FC" w:rsidRDefault="004321FC">
            <w:pPr>
              <w:widowControl w:val="0"/>
              <w:jc w:val="both"/>
            </w:pPr>
          </w:p>
          <w:p w:rsidR="004321FC" w:rsidRDefault="00801F45">
            <w:pPr>
              <w:widowControl w:val="0"/>
              <w:jc w:val="both"/>
            </w:pPr>
            <w:r>
              <w:t xml:space="preserve">3. </w:t>
            </w:r>
            <w:r>
              <w:rPr>
                <w:i/>
                <w:iCs/>
              </w:rPr>
              <w:t>знать</w:t>
            </w:r>
            <w:r>
              <w:t xml:space="preserve">: - принципы формирования, тестирования и верификации методик оценки рисков; </w:t>
            </w:r>
          </w:p>
          <w:p w:rsidR="004321FC" w:rsidRDefault="00801F45">
            <w:pPr>
              <w:widowControl w:val="0"/>
              <w:jc w:val="both"/>
            </w:pPr>
            <w:r>
              <w:rPr>
                <w:i/>
                <w:iCs/>
              </w:rPr>
              <w:t>уметь</w:t>
            </w:r>
            <w:r>
              <w:t>: - тестировать и верифицировать методики оценки рисков, применяемые в кредитных организациях.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ind w:hanging="1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Задание 1</w:t>
            </w:r>
          </w:p>
          <w:p w:rsidR="004321FC" w:rsidRDefault="00801F45">
            <w:pPr>
              <w:widowControl w:val="0"/>
            </w:pPr>
            <w:r>
              <w:rPr>
                <w:sz w:val="18"/>
                <w:szCs w:val="18"/>
              </w:rPr>
              <w:t>Дать оценку соблюдения лимитов открытой валютной позиции (ОВП), установленных Банком России с учетом следующих данных по капиталу и операция в разных валютах:</w:t>
            </w:r>
          </w:p>
          <w:p w:rsidR="004321FC" w:rsidRDefault="00801F45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Капитал банка составляет 300  млн. рублей</w:t>
            </w:r>
          </w:p>
          <w:p w:rsidR="004321FC" w:rsidRDefault="00801F45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Валютный курс :</w:t>
            </w:r>
          </w:p>
          <w:p w:rsidR="004321FC" w:rsidRDefault="00801F45">
            <w:pPr>
              <w:widowControl w:val="0"/>
              <w:numPr>
                <w:ilvl w:val="0"/>
                <w:numId w:val="3"/>
              </w:numPr>
              <w:contextualSpacing/>
            </w:pPr>
            <w:r>
              <w:rPr>
                <w:sz w:val="18"/>
                <w:szCs w:val="18"/>
                <w:lang w:val="en-US"/>
              </w:rPr>
              <w:t xml:space="preserve">USD – </w:t>
            </w:r>
            <w:r>
              <w:rPr>
                <w:sz w:val="18"/>
                <w:szCs w:val="18"/>
              </w:rPr>
              <w:t>80</w:t>
            </w:r>
          </w:p>
          <w:p w:rsidR="004321FC" w:rsidRDefault="00801F45">
            <w:pPr>
              <w:widowControl w:val="0"/>
              <w:numPr>
                <w:ilvl w:val="0"/>
                <w:numId w:val="3"/>
              </w:numPr>
              <w:contextualSpacing/>
            </w:pPr>
            <w:r>
              <w:rPr>
                <w:sz w:val="18"/>
                <w:szCs w:val="18"/>
                <w:lang w:val="en-US"/>
              </w:rPr>
              <w:t xml:space="preserve">EURO – </w:t>
            </w:r>
            <w:r>
              <w:rPr>
                <w:sz w:val="18"/>
                <w:szCs w:val="18"/>
              </w:rPr>
              <w:t>100</w:t>
            </w:r>
          </w:p>
          <w:p w:rsidR="004321FC" w:rsidRDefault="00801F45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Операции в долларах США:</w:t>
            </w:r>
          </w:p>
          <w:p w:rsidR="004321FC" w:rsidRDefault="00801F45">
            <w:pPr>
              <w:widowControl w:val="0"/>
              <w:numPr>
                <w:ilvl w:val="0"/>
                <w:numId w:val="4"/>
              </w:numPr>
              <w:contextualSpacing/>
            </w:pPr>
            <w:r>
              <w:rPr>
                <w:sz w:val="18"/>
                <w:szCs w:val="18"/>
              </w:rPr>
              <w:t xml:space="preserve">Привлечен межбанковский кредит – 1 200 тыс. </w:t>
            </w:r>
            <w:r>
              <w:rPr>
                <w:sz w:val="18"/>
                <w:szCs w:val="18"/>
                <w:lang w:val="en-US"/>
              </w:rPr>
              <w:t>USD</w:t>
            </w:r>
          </w:p>
          <w:p w:rsidR="004321FC" w:rsidRDefault="00801F45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Операции в Евро</w:t>
            </w:r>
          </w:p>
          <w:p w:rsidR="004321FC" w:rsidRDefault="00801F45">
            <w:pPr>
              <w:widowControl w:val="0"/>
              <w:numPr>
                <w:ilvl w:val="0"/>
                <w:numId w:val="2"/>
              </w:numPr>
              <w:contextualSpacing/>
            </w:pPr>
            <w:r>
              <w:rPr>
                <w:sz w:val="18"/>
                <w:szCs w:val="18"/>
              </w:rPr>
              <w:t xml:space="preserve">Выпущены долговые обязательства – 2 100 тыс. </w:t>
            </w:r>
            <w:r>
              <w:rPr>
                <w:sz w:val="18"/>
                <w:szCs w:val="18"/>
                <w:lang w:val="en-US"/>
              </w:rPr>
              <w:t>EURO</w:t>
            </w:r>
          </w:p>
          <w:p w:rsidR="004321FC" w:rsidRDefault="00801F45">
            <w:pPr>
              <w:widowControl w:val="0"/>
              <w:numPr>
                <w:ilvl w:val="0"/>
                <w:numId w:val="2"/>
              </w:numPr>
              <w:contextualSpacing/>
            </w:pPr>
            <w:r>
              <w:rPr>
                <w:sz w:val="18"/>
                <w:szCs w:val="18"/>
              </w:rPr>
              <w:t xml:space="preserve">Предоставлено гарантий на - 2200 тыс. </w:t>
            </w:r>
            <w:r>
              <w:rPr>
                <w:sz w:val="18"/>
                <w:szCs w:val="18"/>
                <w:lang w:val="en-US"/>
              </w:rPr>
              <w:t>EURO</w:t>
            </w:r>
          </w:p>
          <w:p w:rsidR="004321FC" w:rsidRDefault="00801F45">
            <w:pPr>
              <w:widowControl w:val="0"/>
              <w:ind w:hanging="1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Задание 2</w:t>
            </w:r>
          </w:p>
          <w:p w:rsidR="004321FC" w:rsidRDefault="00801F45">
            <w:pPr>
              <w:widowControl w:val="0"/>
              <w:numPr>
                <w:ilvl w:val="0"/>
                <w:numId w:val="5"/>
              </w:numPr>
              <w:ind w:left="360"/>
            </w:pPr>
            <w:r>
              <w:rPr>
                <w:bCs/>
                <w:sz w:val="18"/>
                <w:szCs w:val="18"/>
              </w:rPr>
              <w:t>На основании анализа финансовой отчетности банка (по выбору) разработайте структуру лимитов  в целях управления рыночными рисками.</w:t>
            </w:r>
          </w:p>
          <w:p w:rsidR="004321FC" w:rsidRDefault="00801F45">
            <w:pPr>
              <w:widowControl w:val="0"/>
              <w:ind w:firstLine="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  <w:p w:rsidR="004321FC" w:rsidRDefault="004321FC">
            <w:pPr>
              <w:widowControl w:val="0"/>
              <w:ind w:firstLine="23"/>
              <w:jc w:val="center"/>
              <w:rPr>
                <w:b/>
                <w:sz w:val="20"/>
                <w:szCs w:val="20"/>
              </w:rPr>
            </w:pPr>
          </w:p>
          <w:p w:rsidR="004321FC" w:rsidRDefault="004321FC">
            <w:pPr>
              <w:widowControl w:val="0"/>
              <w:ind w:firstLine="23"/>
              <w:jc w:val="center"/>
              <w:rPr>
                <w:b/>
                <w:sz w:val="20"/>
                <w:szCs w:val="20"/>
              </w:rPr>
            </w:pPr>
          </w:p>
          <w:p w:rsidR="004321FC" w:rsidRDefault="004321FC">
            <w:pPr>
              <w:widowControl w:val="0"/>
              <w:ind w:firstLine="23"/>
              <w:jc w:val="center"/>
              <w:rPr>
                <w:b/>
                <w:sz w:val="20"/>
                <w:szCs w:val="20"/>
              </w:rPr>
            </w:pPr>
          </w:p>
          <w:p w:rsidR="004321FC" w:rsidRDefault="004321FC">
            <w:pPr>
              <w:widowControl w:val="0"/>
              <w:ind w:firstLine="23"/>
              <w:jc w:val="center"/>
              <w:rPr>
                <w:b/>
                <w:sz w:val="20"/>
                <w:szCs w:val="20"/>
              </w:rPr>
            </w:pPr>
          </w:p>
          <w:p w:rsidR="004321FC" w:rsidRDefault="004321FC">
            <w:pPr>
              <w:widowControl w:val="0"/>
              <w:ind w:firstLine="23"/>
              <w:jc w:val="center"/>
              <w:rPr>
                <w:b/>
                <w:sz w:val="20"/>
                <w:szCs w:val="20"/>
              </w:rPr>
            </w:pPr>
          </w:p>
          <w:p w:rsidR="004321FC" w:rsidRDefault="004321FC">
            <w:pPr>
              <w:widowControl w:val="0"/>
              <w:ind w:firstLine="23"/>
              <w:jc w:val="center"/>
              <w:rPr>
                <w:b/>
                <w:sz w:val="20"/>
                <w:szCs w:val="20"/>
              </w:rPr>
            </w:pPr>
          </w:p>
          <w:p w:rsidR="004321FC" w:rsidRDefault="004321FC">
            <w:pPr>
              <w:widowControl w:val="0"/>
              <w:ind w:firstLine="23"/>
              <w:jc w:val="center"/>
              <w:rPr>
                <w:b/>
                <w:sz w:val="20"/>
                <w:szCs w:val="20"/>
              </w:rPr>
            </w:pPr>
          </w:p>
          <w:p w:rsidR="004321FC" w:rsidRDefault="004321FC">
            <w:pPr>
              <w:widowControl w:val="0"/>
              <w:ind w:firstLine="23"/>
              <w:jc w:val="center"/>
              <w:rPr>
                <w:b/>
                <w:sz w:val="20"/>
                <w:szCs w:val="20"/>
              </w:rPr>
            </w:pPr>
          </w:p>
          <w:p w:rsidR="004321FC" w:rsidRDefault="004321FC">
            <w:pPr>
              <w:widowControl w:val="0"/>
              <w:ind w:firstLine="23"/>
              <w:jc w:val="center"/>
              <w:rPr>
                <w:b/>
                <w:sz w:val="20"/>
                <w:szCs w:val="20"/>
              </w:rPr>
            </w:pPr>
          </w:p>
          <w:p w:rsidR="004321FC" w:rsidRDefault="004321FC">
            <w:pPr>
              <w:widowControl w:val="0"/>
              <w:ind w:firstLine="23"/>
              <w:jc w:val="center"/>
              <w:rPr>
                <w:b/>
                <w:sz w:val="20"/>
                <w:szCs w:val="20"/>
              </w:rPr>
            </w:pPr>
          </w:p>
          <w:p w:rsidR="004321FC" w:rsidRDefault="004321FC">
            <w:pPr>
              <w:widowControl w:val="0"/>
              <w:ind w:firstLine="23"/>
              <w:jc w:val="center"/>
              <w:rPr>
                <w:b/>
                <w:sz w:val="20"/>
                <w:szCs w:val="20"/>
              </w:rPr>
            </w:pPr>
          </w:p>
          <w:p w:rsidR="004321FC" w:rsidRDefault="004321FC">
            <w:pPr>
              <w:widowControl w:val="0"/>
              <w:ind w:firstLine="23"/>
              <w:jc w:val="center"/>
              <w:rPr>
                <w:b/>
                <w:sz w:val="20"/>
                <w:szCs w:val="20"/>
              </w:rPr>
            </w:pPr>
          </w:p>
          <w:p w:rsidR="004321FC" w:rsidRDefault="00801F45">
            <w:pPr>
              <w:widowControl w:val="0"/>
              <w:ind w:firstLine="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Задание 3</w:t>
            </w:r>
          </w:p>
          <w:p w:rsidR="004321FC" w:rsidRDefault="00801F45">
            <w:pPr>
              <w:widowControl w:val="0"/>
              <w:jc w:val="both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Кредитная организация оценивает рыночный риск торгового портфеля финансовых инструментов.</w:t>
            </w:r>
          </w:p>
          <w:p w:rsidR="004321FC" w:rsidRDefault="00801F45">
            <w:pPr>
              <w:widowControl w:val="0"/>
              <w:ind w:firstLine="23"/>
              <w:jc w:val="both"/>
              <w:rPr>
                <w:b/>
                <w:sz w:val="20"/>
                <w:szCs w:val="20"/>
              </w:rPr>
            </w:pPr>
            <w:r>
              <w:rPr>
                <w:rFonts w:eastAsia="Calibri"/>
                <w:sz w:val="18"/>
                <w:szCs w:val="18"/>
              </w:rPr>
              <w:t>Определите этапы организации тестирования применяемой в банке модели (</w:t>
            </w:r>
            <w:r>
              <w:rPr>
                <w:rFonts w:eastAsia="Calibri"/>
                <w:sz w:val="18"/>
                <w:szCs w:val="18"/>
                <w:lang w:val="en-US"/>
              </w:rPr>
              <w:t>VaR</w:t>
            </w:r>
            <w:r>
              <w:rPr>
                <w:rFonts w:eastAsia="Calibri"/>
                <w:sz w:val="18"/>
                <w:szCs w:val="18"/>
              </w:rPr>
              <w:t>-модель).</w:t>
            </w:r>
          </w:p>
        </w:tc>
      </w:tr>
    </w:tbl>
    <w:p w:rsidR="004321FC" w:rsidRDefault="004321FC">
      <w:pPr>
        <w:rPr>
          <w:b/>
          <w:sz w:val="28"/>
          <w:szCs w:val="28"/>
        </w:rPr>
      </w:pPr>
    </w:p>
    <w:p w:rsidR="004321FC" w:rsidRDefault="004321FC">
      <w:pPr>
        <w:rPr>
          <w:b/>
          <w:sz w:val="28"/>
          <w:szCs w:val="28"/>
        </w:rPr>
      </w:pPr>
    </w:p>
    <w:p w:rsidR="004321FC" w:rsidRDefault="00801F45">
      <w:pPr>
        <w:spacing w:line="360" w:lineRule="auto"/>
        <w:ind w:firstLine="709"/>
        <w:jc w:val="both"/>
        <w:rPr>
          <w:rFonts w:cs="Palatino Linotype"/>
          <w:sz w:val="28"/>
          <w:szCs w:val="28"/>
        </w:rPr>
      </w:pPr>
      <w:r>
        <w:rPr>
          <w:rFonts w:cs="Palatino Linotype"/>
          <w:sz w:val="28"/>
          <w:szCs w:val="28"/>
        </w:rPr>
        <w:t xml:space="preserve">Промежуточная аттестация по дисциплине оценивается по 100-бальной шкале. Балльная оценка текущего контроля успеваемости студента в семестре составляет </w:t>
      </w:r>
      <w:r>
        <w:rPr>
          <w:rFonts w:cs="Palatino Linotype"/>
          <w:sz w:val="28"/>
          <w:szCs w:val="28"/>
        </w:rPr>
        <w:lastRenderedPageBreak/>
        <w:t>максимально 40 баллов. Балльная оценка в зачетно-экзаменационную сессию не превышает 60 баллов.</w:t>
      </w:r>
    </w:p>
    <w:p w:rsidR="004321FC" w:rsidRDefault="00801F45">
      <w:pPr>
        <w:spacing w:line="360" w:lineRule="auto"/>
        <w:ind w:firstLine="709"/>
        <w:jc w:val="both"/>
      </w:pPr>
      <w:r>
        <w:t>Распределение максимальных баллов по видам работ:</w:t>
      </w:r>
    </w:p>
    <w:tbl>
      <w:tblPr>
        <w:tblW w:w="10201" w:type="dxa"/>
        <w:tblLayout w:type="fixed"/>
        <w:tblLook w:val="04A0" w:firstRow="1" w:lastRow="0" w:firstColumn="1" w:lastColumn="0" w:noHBand="0" w:noVBand="1"/>
      </w:tblPr>
      <w:tblGrid>
        <w:gridCol w:w="956"/>
        <w:gridCol w:w="6379"/>
        <w:gridCol w:w="2866"/>
      </w:tblGrid>
      <w:tr w:rsidR="004321FC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801F45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t>№ п/п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801F45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t>Вид отчетности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801F45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t>Максимальная сумма баллов</w:t>
            </w:r>
          </w:p>
        </w:tc>
      </w:tr>
      <w:tr w:rsidR="004321FC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801F45">
            <w:pPr>
              <w:widowControl w:val="0"/>
              <w:spacing w:line="360" w:lineRule="auto"/>
              <w:jc w:val="center"/>
            </w:pPr>
            <w:r>
              <w:t>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spacing w:line="360" w:lineRule="auto"/>
              <w:jc w:val="both"/>
            </w:pPr>
            <w:r>
              <w:t>Работа в семестре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801F45">
            <w:pPr>
              <w:widowControl w:val="0"/>
              <w:spacing w:line="360" w:lineRule="auto"/>
              <w:jc w:val="center"/>
            </w:pPr>
            <w:r>
              <w:t>40</w:t>
            </w:r>
          </w:p>
        </w:tc>
      </w:tr>
      <w:tr w:rsidR="004321FC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801F45">
            <w:pPr>
              <w:widowControl w:val="0"/>
              <w:spacing w:line="360" w:lineRule="auto"/>
              <w:jc w:val="center"/>
            </w:pPr>
            <w:r>
              <w:t>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spacing w:line="360" w:lineRule="auto"/>
              <w:jc w:val="both"/>
            </w:pPr>
            <w:r>
              <w:t>Зачет, Экзамен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801F45">
            <w:pPr>
              <w:widowControl w:val="0"/>
              <w:spacing w:line="360" w:lineRule="auto"/>
              <w:jc w:val="center"/>
            </w:pPr>
            <w:r>
              <w:t>60</w:t>
            </w:r>
          </w:p>
        </w:tc>
      </w:tr>
      <w:tr w:rsidR="004321FC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801F45">
            <w:pPr>
              <w:widowControl w:val="0"/>
              <w:spacing w:line="360" w:lineRule="auto"/>
              <w:jc w:val="center"/>
            </w:pPr>
            <w:r>
              <w:t>3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801F45">
            <w:pPr>
              <w:widowControl w:val="0"/>
              <w:spacing w:line="360" w:lineRule="auto"/>
              <w:jc w:val="center"/>
            </w:pPr>
            <w:r>
              <w:t>Итого: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1FC" w:rsidRDefault="00801F45">
            <w:pPr>
              <w:widowControl w:val="0"/>
              <w:spacing w:line="360" w:lineRule="auto"/>
              <w:jc w:val="center"/>
            </w:pPr>
            <w:r>
              <w:t>100</w:t>
            </w:r>
          </w:p>
        </w:tc>
      </w:tr>
    </w:tbl>
    <w:p w:rsidR="004321FC" w:rsidRDefault="004321FC">
      <w:pPr>
        <w:spacing w:line="360" w:lineRule="auto"/>
        <w:jc w:val="center"/>
        <w:rPr>
          <w:rFonts w:cs="Palatino Linotype"/>
          <w:sz w:val="28"/>
          <w:szCs w:val="28"/>
        </w:rPr>
      </w:pPr>
    </w:p>
    <w:p w:rsidR="004321FC" w:rsidRDefault="00801F45">
      <w:pPr>
        <w:spacing w:line="360" w:lineRule="auto"/>
        <w:ind w:firstLine="426"/>
        <w:jc w:val="both"/>
        <w:rPr>
          <w:rFonts w:cs="Palatino Linotype"/>
          <w:sz w:val="28"/>
          <w:szCs w:val="28"/>
        </w:rPr>
      </w:pPr>
      <w:r>
        <w:rPr>
          <w:rFonts w:cs="Palatino Linotype"/>
          <w:sz w:val="28"/>
          <w:szCs w:val="28"/>
        </w:rPr>
        <w:t>При проведении промежуточной аттестации по дисциплине учитываются:</w:t>
      </w:r>
    </w:p>
    <w:p w:rsidR="004321FC" w:rsidRDefault="00801F45">
      <w:pPr>
        <w:spacing w:line="360" w:lineRule="auto"/>
        <w:ind w:firstLine="426"/>
        <w:jc w:val="both"/>
        <w:rPr>
          <w:rFonts w:cs="Palatino Linotype"/>
          <w:sz w:val="28"/>
          <w:szCs w:val="28"/>
        </w:rPr>
      </w:pPr>
      <w:r>
        <w:rPr>
          <w:rFonts w:cs="Palatino Linotype"/>
          <w:sz w:val="28"/>
          <w:szCs w:val="28"/>
        </w:rPr>
        <w:t>1)</w:t>
      </w:r>
      <w:r>
        <w:rPr>
          <w:rFonts w:cs="Palatino Linotype"/>
          <w:sz w:val="28"/>
          <w:szCs w:val="28"/>
        </w:rPr>
        <w:tab/>
        <w:t xml:space="preserve"> посещение студентом занятий и работа студента на занятиях (участие в дискуссии, разбор практических ситуаций);</w:t>
      </w:r>
    </w:p>
    <w:p w:rsidR="004321FC" w:rsidRDefault="00801F45">
      <w:pPr>
        <w:spacing w:line="360" w:lineRule="auto"/>
        <w:ind w:firstLine="426"/>
        <w:jc w:val="both"/>
        <w:rPr>
          <w:rFonts w:cs="Palatino Linotype"/>
          <w:sz w:val="28"/>
          <w:szCs w:val="28"/>
        </w:rPr>
      </w:pPr>
      <w:r>
        <w:rPr>
          <w:rFonts w:cs="Palatino Linotype"/>
          <w:sz w:val="28"/>
          <w:szCs w:val="28"/>
        </w:rPr>
        <w:t>2)</w:t>
      </w:r>
      <w:r>
        <w:rPr>
          <w:rFonts w:cs="Palatino Linotype"/>
          <w:sz w:val="28"/>
          <w:szCs w:val="28"/>
        </w:rPr>
        <w:tab/>
        <w:t xml:space="preserve"> работа студента во внеаудиторное время (изучение основной и дополнительной литературы, интернет-ресурсов, работа с электронными образовательными ресурсами), выполнение заданий преподавателя. </w:t>
      </w:r>
    </w:p>
    <w:p w:rsidR="004321FC" w:rsidRDefault="00801F45">
      <w:pPr>
        <w:spacing w:line="360" w:lineRule="auto"/>
        <w:ind w:firstLine="708"/>
        <w:jc w:val="both"/>
      </w:pPr>
      <w:r>
        <w:rPr>
          <w:sz w:val="28"/>
          <w:szCs w:val="28"/>
        </w:rPr>
        <w:t>Текущий контроль осуществляется в ходе учебного процесса, консультирования студентов, проверки выполнения ими самостоятельных заданий, проверки контрольных заданий.</w:t>
      </w:r>
    </w:p>
    <w:p w:rsidR="004321FC" w:rsidRDefault="00801F45">
      <w:pPr>
        <w:spacing w:line="360" w:lineRule="auto"/>
        <w:ind w:firstLine="709"/>
        <w:jc w:val="both"/>
      </w:pPr>
      <w:r>
        <w:rPr>
          <w:sz w:val="28"/>
          <w:szCs w:val="28"/>
        </w:rPr>
        <w:t>Промежуточный контроль проводится в форме зачета (2 модуль) и экзамена (3 модуль).</w:t>
      </w:r>
      <w:r>
        <w:rPr>
          <w:sz w:val="28"/>
          <w:szCs w:val="28"/>
        </w:rPr>
        <w:tab/>
      </w:r>
    </w:p>
    <w:p w:rsidR="004321FC" w:rsidRDefault="00801F4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Экзамен проводится по завершению изучения дисциплины в письменной форме. Экзаменационный билет содержит два вопроса и практико-ориентированное (ситуационное) задание.</w:t>
      </w:r>
    </w:p>
    <w:p w:rsidR="004321FC" w:rsidRDefault="00801F45">
      <w:pPr>
        <w:spacing w:after="120" w:line="360" w:lineRule="auto"/>
        <w:ind w:left="-181" w:firstLine="539"/>
        <w:jc w:val="both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Структура экзаменационного билета:</w:t>
      </w:r>
    </w:p>
    <w:p w:rsidR="004321FC" w:rsidRDefault="00801F45">
      <w:pPr>
        <w:spacing w:line="360" w:lineRule="auto"/>
        <w:ind w:left="718" w:hanging="36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1.Теоретический вопрос (20 баллов)</w:t>
      </w:r>
    </w:p>
    <w:p w:rsidR="004321FC" w:rsidRDefault="00801F45">
      <w:pPr>
        <w:spacing w:line="360" w:lineRule="auto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    2. Теоретический вопрос (20 баллов)</w:t>
      </w:r>
    </w:p>
    <w:p w:rsidR="004321FC" w:rsidRDefault="00801F45">
      <w:pPr>
        <w:spacing w:line="360" w:lineRule="auto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    3. Практико-ориентированное (ситуационное) задание (20 баллов) </w:t>
      </w:r>
    </w:p>
    <w:p w:rsidR="004321FC" w:rsidRDefault="00801F45">
      <w:pPr>
        <w:tabs>
          <w:tab w:val="left" w:pos="1575"/>
        </w:tabs>
        <w:spacing w:line="360" w:lineRule="auto"/>
        <w:ind w:firstLine="737"/>
        <w:jc w:val="both"/>
      </w:pPr>
      <w:r>
        <w:rPr>
          <w:sz w:val="28"/>
          <w:szCs w:val="28"/>
        </w:rPr>
        <w:t>В электронную зачетную книжку студента оценка проставляется по общепринятой пятибалльной системе в соответствии с балльно-рейтинговой системой.</w:t>
      </w:r>
    </w:p>
    <w:p w:rsidR="004321FC" w:rsidRDefault="004321FC">
      <w:pPr>
        <w:spacing w:line="360" w:lineRule="auto"/>
        <w:jc w:val="both"/>
        <w:rPr>
          <w:sz w:val="28"/>
          <w:szCs w:val="28"/>
        </w:rPr>
      </w:pPr>
    </w:p>
    <w:p w:rsidR="004321FC" w:rsidRDefault="00801F45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Примерные вопросы для подготовки к зачету</w:t>
      </w:r>
    </w:p>
    <w:p w:rsidR="004321FC" w:rsidRDefault="00801F45">
      <w:pPr>
        <w:numPr>
          <w:ilvl w:val="0"/>
          <w:numId w:val="6"/>
        </w:numPr>
        <w:spacing w:line="360" w:lineRule="auto"/>
        <w:ind w:left="357" w:firstLine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Методы оценки рисков и их характеристика. </w:t>
      </w:r>
    </w:p>
    <w:p w:rsidR="004321FC" w:rsidRDefault="00801F45">
      <w:pPr>
        <w:numPr>
          <w:ilvl w:val="0"/>
          <w:numId w:val="6"/>
        </w:numPr>
        <w:spacing w:line="360" w:lineRule="auto"/>
        <w:ind w:left="357" w:firstLine="0"/>
        <w:jc w:val="both"/>
      </w:pPr>
      <w:r>
        <w:rPr>
          <w:sz w:val="28"/>
          <w:szCs w:val="28"/>
        </w:rPr>
        <w:t xml:space="preserve">Понятие инструментария оценки и управления рисками и его характеристика. </w:t>
      </w:r>
    </w:p>
    <w:p w:rsidR="004321FC" w:rsidRDefault="00801F45">
      <w:pPr>
        <w:numPr>
          <w:ilvl w:val="0"/>
          <w:numId w:val="6"/>
        </w:numPr>
        <w:spacing w:line="360" w:lineRule="auto"/>
        <w:ind w:left="357" w:firstLine="0"/>
        <w:jc w:val="both"/>
      </w:pPr>
      <w:r>
        <w:rPr>
          <w:sz w:val="28"/>
          <w:szCs w:val="28"/>
        </w:rPr>
        <w:t>Основы построения динамического баланса.</w:t>
      </w:r>
    </w:p>
    <w:p w:rsidR="004321FC" w:rsidRDefault="00801F45">
      <w:pPr>
        <w:numPr>
          <w:ilvl w:val="0"/>
          <w:numId w:val="6"/>
        </w:numPr>
        <w:spacing w:line="360" w:lineRule="auto"/>
        <w:ind w:left="357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Прогнозные предположения и способы их обоснования.</w:t>
      </w:r>
    </w:p>
    <w:p w:rsidR="004321FC" w:rsidRDefault="00801F45">
      <w:pPr>
        <w:numPr>
          <w:ilvl w:val="0"/>
          <w:numId w:val="6"/>
        </w:numPr>
        <w:spacing w:line="360" w:lineRule="auto"/>
        <w:ind w:left="357" w:firstLine="0"/>
        <w:jc w:val="both"/>
      </w:pPr>
      <w:r>
        <w:rPr>
          <w:sz w:val="28"/>
          <w:szCs w:val="28"/>
        </w:rPr>
        <w:t>Способы прогнозирования доходов и расходов банка.</w:t>
      </w:r>
    </w:p>
    <w:p w:rsidR="004321FC" w:rsidRDefault="00801F45">
      <w:pPr>
        <w:numPr>
          <w:ilvl w:val="0"/>
          <w:numId w:val="6"/>
        </w:numPr>
        <w:spacing w:line="360" w:lineRule="auto"/>
        <w:ind w:left="357" w:firstLine="0"/>
        <w:jc w:val="both"/>
      </w:pPr>
      <w:r>
        <w:rPr>
          <w:sz w:val="28"/>
          <w:szCs w:val="28"/>
        </w:rPr>
        <w:t>Риски, сопутствующие банковской деятельности, оценка их уровня на основе критериев оценивания.</w:t>
      </w:r>
    </w:p>
    <w:p w:rsidR="004321FC" w:rsidRDefault="00801F45">
      <w:pPr>
        <w:numPr>
          <w:ilvl w:val="0"/>
          <w:numId w:val="6"/>
        </w:numPr>
        <w:spacing w:line="360" w:lineRule="auto"/>
        <w:ind w:left="357" w:firstLine="0"/>
        <w:jc w:val="both"/>
      </w:pPr>
      <w:r>
        <w:rPr>
          <w:sz w:val="28"/>
          <w:szCs w:val="28"/>
        </w:rPr>
        <w:t xml:space="preserve">Стандартизированный и продвинутые подходы к оценке кредитного риска: содержание, критерии выбора и использования </w:t>
      </w:r>
    </w:p>
    <w:p w:rsidR="004321FC" w:rsidRDefault="00801F45">
      <w:pPr>
        <w:numPr>
          <w:ilvl w:val="0"/>
          <w:numId w:val="6"/>
        </w:numPr>
        <w:spacing w:line="360" w:lineRule="auto"/>
        <w:ind w:left="357" w:firstLine="0"/>
        <w:jc w:val="both"/>
      </w:pPr>
      <w:r>
        <w:rPr>
          <w:sz w:val="28"/>
          <w:szCs w:val="28"/>
        </w:rPr>
        <w:t>Риск ликвидности, инструменты управления им .</w:t>
      </w:r>
    </w:p>
    <w:p w:rsidR="004321FC" w:rsidRDefault="00801F45">
      <w:pPr>
        <w:numPr>
          <w:ilvl w:val="0"/>
          <w:numId w:val="6"/>
        </w:numPr>
        <w:spacing w:line="360" w:lineRule="auto"/>
        <w:ind w:left="357" w:firstLine="0"/>
        <w:jc w:val="both"/>
      </w:pPr>
      <w:r>
        <w:rPr>
          <w:sz w:val="28"/>
          <w:szCs w:val="28"/>
        </w:rPr>
        <w:t>Запас ликвидности, доступные резервы ликвидности, способы определения.</w:t>
      </w:r>
    </w:p>
    <w:p w:rsidR="004321FC" w:rsidRDefault="00801F45">
      <w:pPr>
        <w:numPr>
          <w:ilvl w:val="0"/>
          <w:numId w:val="6"/>
        </w:numPr>
        <w:spacing w:line="360" w:lineRule="auto"/>
        <w:ind w:left="357" w:firstLine="0"/>
        <w:jc w:val="both"/>
      </w:pPr>
      <w:r>
        <w:rPr>
          <w:sz w:val="28"/>
          <w:szCs w:val="28"/>
        </w:rPr>
        <w:t xml:space="preserve"> Методические подходы ограничения на риск ликвидности.</w:t>
      </w:r>
    </w:p>
    <w:p w:rsidR="004321FC" w:rsidRDefault="00801F45">
      <w:pPr>
        <w:numPr>
          <w:ilvl w:val="0"/>
          <w:numId w:val="6"/>
        </w:numPr>
        <w:spacing w:line="360" w:lineRule="auto"/>
        <w:ind w:left="357" w:firstLine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Метрики планирования буфера ликвидности, особенности в условиях кризисной ситуации. </w:t>
      </w:r>
    </w:p>
    <w:p w:rsidR="004321FC" w:rsidRDefault="00801F45">
      <w:pPr>
        <w:numPr>
          <w:ilvl w:val="0"/>
          <w:numId w:val="6"/>
        </w:numPr>
        <w:spacing w:line="360" w:lineRule="auto"/>
        <w:ind w:left="357" w:firstLine="0"/>
        <w:jc w:val="both"/>
        <w:rPr>
          <w:sz w:val="28"/>
          <w:szCs w:val="28"/>
        </w:rPr>
      </w:pPr>
      <w:r>
        <w:rPr>
          <w:spacing w:val="3"/>
          <w:sz w:val="28"/>
          <w:szCs w:val="28"/>
        </w:rPr>
        <w:t xml:space="preserve"> Управление ликвидностью в чрезвычайных ситуациях, план действий в чрезвычайных ситуациях.</w:t>
      </w:r>
    </w:p>
    <w:p w:rsidR="004321FC" w:rsidRDefault="00801F45">
      <w:pPr>
        <w:numPr>
          <w:ilvl w:val="0"/>
          <w:numId w:val="6"/>
        </w:numPr>
        <w:spacing w:line="360" w:lineRule="auto"/>
        <w:ind w:left="357" w:firstLine="0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Концепция альтернативных затрат и оценка временной стоимости денежного потока с учетом риска.</w:t>
      </w:r>
    </w:p>
    <w:p w:rsidR="004321FC" w:rsidRDefault="00801F45">
      <w:pPr>
        <w:numPr>
          <w:ilvl w:val="0"/>
          <w:numId w:val="6"/>
        </w:numPr>
        <w:spacing w:line="360" w:lineRule="auto"/>
        <w:ind w:left="357" w:firstLine="0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Понятие «риск-аппетита» финансового института. </w:t>
      </w:r>
    </w:p>
    <w:p w:rsidR="004321FC" w:rsidRDefault="00801F45">
      <w:pPr>
        <w:numPr>
          <w:ilvl w:val="0"/>
          <w:numId w:val="6"/>
        </w:numPr>
        <w:spacing w:line="360" w:lineRule="auto"/>
        <w:ind w:left="357" w:firstLine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Характеристика моделей оценки кредитного риска в соответствии со стандартами БКБН. </w:t>
      </w:r>
    </w:p>
    <w:p w:rsidR="004321FC" w:rsidRDefault="00801F45">
      <w:pPr>
        <w:numPr>
          <w:ilvl w:val="0"/>
          <w:numId w:val="6"/>
        </w:numPr>
        <w:spacing w:line="360" w:lineRule="auto"/>
        <w:ind w:left="357" w:firstLine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>Этапы построения моделей кредитных рейтингов.</w:t>
      </w:r>
    </w:p>
    <w:p w:rsidR="004321FC" w:rsidRDefault="00801F45">
      <w:pPr>
        <w:numPr>
          <w:ilvl w:val="0"/>
          <w:numId w:val="6"/>
        </w:numPr>
        <w:spacing w:line="360" w:lineRule="auto"/>
        <w:ind w:left="357" w:firstLine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>Структура рейтинговой модели оценки инвестиционных проектов. Показатели оценки риска проекта. Стоп-факторы инвестиционного проекта.</w:t>
      </w:r>
    </w:p>
    <w:p w:rsidR="004321FC" w:rsidRDefault="00801F45">
      <w:pPr>
        <w:widowControl w:val="0"/>
        <w:numPr>
          <w:ilvl w:val="0"/>
          <w:numId w:val="6"/>
        </w:numPr>
        <w:spacing w:line="360" w:lineRule="auto"/>
        <w:ind w:left="357" w:firstLine="0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совокупным кредитным риском. Система лимитов и их характеристика. Особенности портфельного управления.</w:t>
      </w:r>
    </w:p>
    <w:p w:rsidR="004321FC" w:rsidRDefault="00801F45">
      <w:pPr>
        <w:widowControl w:val="0"/>
        <w:numPr>
          <w:ilvl w:val="0"/>
          <w:numId w:val="6"/>
        </w:numPr>
        <w:spacing w:line="360" w:lineRule="auto"/>
        <w:ind w:left="357" w:firstLine="0"/>
        <w:jc w:val="both"/>
      </w:pPr>
      <w:r>
        <w:rPr>
          <w:sz w:val="28"/>
          <w:szCs w:val="28"/>
        </w:rPr>
        <w:t xml:space="preserve">МСФО 9 «Финансовые инструменты». Оценка обесценения, отражение в финансовой отчетности финансовых институтов.  </w:t>
      </w:r>
    </w:p>
    <w:p w:rsidR="004321FC" w:rsidRDefault="00801F45">
      <w:pPr>
        <w:numPr>
          <w:ilvl w:val="0"/>
          <w:numId w:val="6"/>
        </w:numPr>
        <w:spacing w:line="360" w:lineRule="auto"/>
        <w:ind w:left="357" w:firstLine="0"/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Понятие рыночного риска и его виды. Типы операций, подверженных рыночному риску. Примеры проявлений рыночного риска на практике. </w:t>
      </w:r>
    </w:p>
    <w:p w:rsidR="004321FC" w:rsidRDefault="00801F45">
      <w:pPr>
        <w:numPr>
          <w:ilvl w:val="0"/>
          <w:numId w:val="6"/>
        </w:numPr>
        <w:spacing w:line="360" w:lineRule="auto"/>
        <w:ind w:left="357" w:firstLine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Методы управления рыночными рисками, наиболее часто используемые инструменты.</w:t>
      </w:r>
    </w:p>
    <w:p w:rsidR="004321FC" w:rsidRDefault="00801F45">
      <w:pPr>
        <w:numPr>
          <w:ilvl w:val="0"/>
          <w:numId w:val="6"/>
        </w:numPr>
        <w:spacing w:line="360" w:lineRule="auto"/>
        <w:ind w:left="357" w:firstLine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Метод разрывов и чистой ликвидной позиции, их соотношение.</w:t>
      </w:r>
    </w:p>
    <w:p w:rsidR="004321FC" w:rsidRDefault="00801F45">
      <w:pPr>
        <w:numPr>
          <w:ilvl w:val="0"/>
          <w:numId w:val="6"/>
        </w:numPr>
        <w:spacing w:line="360" w:lineRule="auto"/>
        <w:ind w:left="357" w:firstLine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Дюрация в управлении рыночными рисками и риском ликвидности</w:t>
      </w:r>
    </w:p>
    <w:p w:rsidR="004321FC" w:rsidRDefault="00801F45">
      <w:pPr>
        <w:numPr>
          <w:ilvl w:val="0"/>
          <w:numId w:val="6"/>
        </w:numPr>
        <w:spacing w:line="360" w:lineRule="auto"/>
        <w:ind w:left="357" w:firstLine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Достоинства и недостатки методов и инструментов в риск-менеджменте</w:t>
      </w:r>
    </w:p>
    <w:p w:rsidR="004321FC" w:rsidRDefault="004321FC">
      <w:pPr>
        <w:spacing w:line="360" w:lineRule="auto"/>
        <w:ind w:firstLine="709"/>
        <w:jc w:val="both"/>
        <w:rPr>
          <w:b/>
          <w:color w:val="BF4E14"/>
          <w:sz w:val="28"/>
          <w:szCs w:val="28"/>
        </w:rPr>
      </w:pPr>
    </w:p>
    <w:p w:rsidR="004321FC" w:rsidRDefault="00801F45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Примерные вопросы для подготовки к экзамену</w:t>
      </w:r>
    </w:p>
    <w:p w:rsidR="004321FC" w:rsidRDefault="00801F45">
      <w:pPr>
        <w:numPr>
          <w:ilvl w:val="0"/>
          <w:numId w:val="9"/>
        </w:numPr>
        <w:spacing w:line="360" w:lineRule="auto"/>
        <w:jc w:val="both"/>
        <w:rPr>
          <w:rFonts w:eastAsia="Calibri"/>
          <w:sz w:val="28"/>
          <w:szCs w:val="28"/>
          <w:shd w:val="clear" w:color="auto" w:fill="FFFFFF"/>
          <w:lang w:val="en-US"/>
        </w:rPr>
      </w:pPr>
      <w:r>
        <w:rPr>
          <w:rFonts w:eastAsia="Calibri"/>
          <w:sz w:val="28"/>
          <w:szCs w:val="28"/>
          <w:shd w:val="clear" w:color="auto" w:fill="FFFFFF"/>
          <w:lang w:val="en-US"/>
        </w:rPr>
        <w:t>Основные методы оценки рисков.</w:t>
      </w:r>
    </w:p>
    <w:p w:rsidR="004321FC" w:rsidRDefault="00801F45">
      <w:pPr>
        <w:numPr>
          <w:ilvl w:val="0"/>
          <w:numId w:val="9"/>
        </w:numPr>
        <w:spacing w:line="360" w:lineRule="auto"/>
        <w:jc w:val="both"/>
        <w:rPr>
          <w:rFonts w:eastAsia="Calibri"/>
          <w:sz w:val="28"/>
          <w:szCs w:val="28"/>
          <w:shd w:val="clear" w:color="auto" w:fill="FFFFFF"/>
        </w:rPr>
      </w:pPr>
      <w:r>
        <w:rPr>
          <w:rFonts w:eastAsia="Calibri"/>
          <w:sz w:val="28"/>
          <w:szCs w:val="28"/>
          <w:shd w:val="clear" w:color="auto" w:fill="FFFFFF"/>
        </w:rPr>
        <w:t>Активные и пассивные методы оценки рисков, их  характеристика.</w:t>
      </w:r>
    </w:p>
    <w:p w:rsidR="004321FC" w:rsidRDefault="00801F45">
      <w:pPr>
        <w:numPr>
          <w:ilvl w:val="0"/>
          <w:numId w:val="9"/>
        </w:numPr>
        <w:spacing w:line="360" w:lineRule="auto"/>
        <w:jc w:val="both"/>
        <w:rPr>
          <w:rFonts w:eastAsia="Calibri"/>
          <w:sz w:val="28"/>
          <w:szCs w:val="28"/>
          <w:shd w:val="clear" w:color="auto" w:fill="FFFFFF"/>
        </w:rPr>
      </w:pPr>
      <w:r>
        <w:rPr>
          <w:rFonts w:eastAsia="Calibri"/>
          <w:sz w:val="28"/>
          <w:szCs w:val="28"/>
          <w:shd w:val="clear" w:color="auto" w:fill="FFFFFF"/>
        </w:rPr>
        <w:t>Инструменты оценки рисков и их применение.</w:t>
      </w:r>
    </w:p>
    <w:p w:rsidR="004321FC" w:rsidRDefault="00801F45">
      <w:pPr>
        <w:numPr>
          <w:ilvl w:val="0"/>
          <w:numId w:val="9"/>
        </w:numPr>
        <w:spacing w:line="360" w:lineRule="auto"/>
        <w:jc w:val="both"/>
      </w:pPr>
      <w:r>
        <w:rPr>
          <w:rFonts w:eastAsia="Calibri"/>
          <w:sz w:val="28"/>
          <w:szCs w:val="28"/>
          <w:shd w:val="clear" w:color="auto" w:fill="FFFFFF"/>
        </w:rPr>
        <w:t xml:space="preserve">Метод </w:t>
      </w:r>
      <w:r>
        <w:rPr>
          <w:rFonts w:eastAsia="Calibri"/>
          <w:sz w:val="28"/>
          <w:szCs w:val="28"/>
          <w:shd w:val="clear" w:color="auto" w:fill="FFFFFF"/>
          <w:lang w:val="en-US"/>
        </w:rPr>
        <w:t>GAP</w:t>
      </w:r>
      <w:r>
        <w:rPr>
          <w:rFonts w:eastAsia="Calibri"/>
          <w:sz w:val="28"/>
          <w:szCs w:val="28"/>
          <w:shd w:val="clear" w:color="auto" w:fill="FFFFFF"/>
        </w:rPr>
        <w:t xml:space="preserve"> в оценке процентного риска.</w:t>
      </w:r>
    </w:p>
    <w:p w:rsidR="004321FC" w:rsidRDefault="00801F45">
      <w:pPr>
        <w:numPr>
          <w:ilvl w:val="0"/>
          <w:numId w:val="9"/>
        </w:numPr>
        <w:spacing w:line="360" w:lineRule="auto"/>
        <w:jc w:val="both"/>
        <w:rPr>
          <w:rFonts w:eastAsia="Calibri"/>
          <w:sz w:val="28"/>
          <w:szCs w:val="28"/>
          <w:shd w:val="clear" w:color="auto" w:fill="FFFFFF"/>
        </w:rPr>
      </w:pPr>
      <w:bookmarkStart w:id="31" w:name="_Hlk166622185"/>
      <w:bookmarkEnd w:id="31"/>
      <w:r>
        <w:rPr>
          <w:rFonts w:eastAsia="Calibri"/>
          <w:sz w:val="28"/>
          <w:szCs w:val="28"/>
          <w:shd w:val="clear" w:color="auto" w:fill="FFFFFF"/>
        </w:rPr>
        <w:t xml:space="preserve">Особенности </w:t>
      </w:r>
      <w:r>
        <w:rPr>
          <w:rFonts w:eastAsia="Calibri"/>
          <w:sz w:val="28"/>
          <w:szCs w:val="28"/>
          <w:shd w:val="clear" w:color="auto" w:fill="FFFFFF"/>
          <w:lang w:val="en-US"/>
        </w:rPr>
        <w:t>GAP</w:t>
      </w:r>
      <w:r>
        <w:rPr>
          <w:rFonts w:eastAsia="Calibri"/>
          <w:sz w:val="28"/>
          <w:szCs w:val="28"/>
          <w:shd w:val="clear" w:color="auto" w:fill="FFFFFF"/>
        </w:rPr>
        <w:t xml:space="preserve">-метода в оценке рисков, достоинства и недостатки. </w:t>
      </w:r>
    </w:p>
    <w:p w:rsidR="004321FC" w:rsidRDefault="00801F45">
      <w:pPr>
        <w:numPr>
          <w:ilvl w:val="0"/>
          <w:numId w:val="9"/>
        </w:numPr>
        <w:rPr>
          <w:rFonts w:eastAsia="Calibri"/>
          <w:sz w:val="28"/>
          <w:szCs w:val="28"/>
          <w:shd w:val="clear" w:color="auto" w:fill="FFFFFF"/>
        </w:rPr>
      </w:pPr>
      <w:r>
        <w:rPr>
          <w:rFonts w:eastAsia="Calibri"/>
          <w:sz w:val="28"/>
          <w:szCs w:val="28"/>
          <w:shd w:val="clear" w:color="auto" w:fill="FFFFFF"/>
        </w:rPr>
        <w:t xml:space="preserve">Метод </w:t>
      </w:r>
      <w:r>
        <w:rPr>
          <w:rFonts w:eastAsia="Calibri"/>
          <w:sz w:val="28"/>
          <w:szCs w:val="28"/>
          <w:shd w:val="clear" w:color="auto" w:fill="FFFFFF"/>
          <w:lang w:val="en-US"/>
        </w:rPr>
        <w:t>GAP</w:t>
      </w:r>
      <w:r>
        <w:rPr>
          <w:rFonts w:eastAsia="Calibri"/>
          <w:sz w:val="28"/>
          <w:szCs w:val="28"/>
          <w:shd w:val="clear" w:color="auto" w:fill="FFFFFF"/>
        </w:rPr>
        <w:t xml:space="preserve"> в оценке ликвидности кредитной лорганизации.</w:t>
      </w:r>
    </w:p>
    <w:p w:rsidR="004321FC" w:rsidRDefault="00801F45">
      <w:pPr>
        <w:numPr>
          <w:ilvl w:val="0"/>
          <w:numId w:val="9"/>
        </w:numPr>
        <w:spacing w:line="360" w:lineRule="auto"/>
        <w:jc w:val="both"/>
        <w:rPr>
          <w:rFonts w:eastAsia="Calibri"/>
          <w:sz w:val="28"/>
          <w:szCs w:val="28"/>
          <w:shd w:val="clear" w:color="auto" w:fill="FFFFFF"/>
        </w:rPr>
      </w:pPr>
      <w:r>
        <w:rPr>
          <w:rFonts w:eastAsia="Calibri"/>
          <w:sz w:val="28"/>
          <w:szCs w:val="28"/>
          <w:shd w:val="clear" w:color="auto" w:fill="FFFFFF"/>
        </w:rPr>
        <w:t xml:space="preserve">Метод </w:t>
      </w:r>
      <w:r>
        <w:rPr>
          <w:rFonts w:eastAsia="Calibri"/>
          <w:sz w:val="28"/>
          <w:szCs w:val="28"/>
          <w:shd w:val="clear" w:color="auto" w:fill="FFFFFF"/>
          <w:lang w:val="en-US"/>
        </w:rPr>
        <w:t>Var</w:t>
      </w:r>
      <w:r>
        <w:rPr>
          <w:rFonts w:eastAsia="Calibri"/>
          <w:sz w:val="28"/>
          <w:szCs w:val="28"/>
          <w:shd w:val="clear" w:color="auto" w:fill="FFFFFF"/>
        </w:rPr>
        <w:t>, его характеристика, возможности, достоинства и недостатки.</w:t>
      </w:r>
    </w:p>
    <w:p w:rsidR="004321FC" w:rsidRDefault="00801F45">
      <w:pPr>
        <w:numPr>
          <w:ilvl w:val="0"/>
          <w:numId w:val="9"/>
        </w:numPr>
        <w:spacing w:line="360" w:lineRule="auto"/>
        <w:jc w:val="both"/>
        <w:rPr>
          <w:rFonts w:eastAsia="Calibri"/>
          <w:sz w:val="28"/>
          <w:szCs w:val="28"/>
          <w:shd w:val="clear" w:color="auto" w:fill="FFFFFF"/>
        </w:rPr>
      </w:pPr>
      <w:r>
        <w:rPr>
          <w:rFonts w:eastAsia="Calibri"/>
          <w:sz w:val="28"/>
          <w:szCs w:val="28"/>
          <w:shd w:val="clear" w:color="auto" w:fill="FFFFFF"/>
        </w:rPr>
        <w:t xml:space="preserve">Сценарное моделирование, виды сценариев и способы их построения. </w:t>
      </w:r>
    </w:p>
    <w:p w:rsidR="004321FC" w:rsidRDefault="00801F45">
      <w:pPr>
        <w:numPr>
          <w:ilvl w:val="0"/>
          <w:numId w:val="9"/>
        </w:numPr>
        <w:spacing w:line="360" w:lineRule="auto"/>
        <w:jc w:val="both"/>
        <w:rPr>
          <w:rFonts w:eastAsia="Calibri"/>
          <w:sz w:val="28"/>
          <w:szCs w:val="28"/>
          <w:shd w:val="clear" w:color="auto" w:fill="FFFFFF"/>
        </w:rPr>
      </w:pPr>
      <w:r>
        <w:rPr>
          <w:rFonts w:eastAsia="Calibri"/>
          <w:sz w:val="28"/>
          <w:szCs w:val="28"/>
          <w:shd w:val="clear" w:color="auto" w:fill="FFFFFF"/>
        </w:rPr>
        <w:t>Динамическое моделирование в риск-менежменте.</w:t>
      </w:r>
    </w:p>
    <w:p w:rsidR="004321FC" w:rsidRDefault="00801F45">
      <w:pPr>
        <w:numPr>
          <w:ilvl w:val="0"/>
          <w:numId w:val="9"/>
        </w:numPr>
        <w:spacing w:line="360" w:lineRule="auto"/>
        <w:jc w:val="both"/>
        <w:rPr>
          <w:rFonts w:eastAsia="Calibri"/>
          <w:sz w:val="28"/>
          <w:szCs w:val="28"/>
          <w:shd w:val="clear" w:color="auto" w:fill="FFFFFF"/>
        </w:rPr>
      </w:pPr>
      <w:r>
        <w:rPr>
          <w:rFonts w:eastAsia="Calibri"/>
          <w:sz w:val="28"/>
          <w:szCs w:val="28"/>
          <w:shd w:val="clear" w:color="auto" w:fill="FFFFFF"/>
        </w:rPr>
        <w:t xml:space="preserve">Понятие финансовых инструментов, методы их оценки. </w:t>
      </w:r>
    </w:p>
    <w:p w:rsidR="004321FC" w:rsidRDefault="00801F45">
      <w:pPr>
        <w:numPr>
          <w:ilvl w:val="0"/>
          <w:numId w:val="9"/>
        </w:numPr>
        <w:spacing w:line="360" w:lineRule="auto"/>
        <w:jc w:val="both"/>
        <w:rPr>
          <w:rFonts w:eastAsia="Calibri"/>
          <w:sz w:val="28"/>
          <w:szCs w:val="28"/>
          <w:shd w:val="clear" w:color="auto" w:fill="FFFFFF"/>
          <w:lang w:val="en-US"/>
        </w:rPr>
      </w:pPr>
      <w:r>
        <w:rPr>
          <w:rFonts w:eastAsia="Calibri"/>
          <w:sz w:val="28"/>
          <w:szCs w:val="28"/>
          <w:shd w:val="clear" w:color="auto" w:fill="FFFFFF"/>
        </w:rPr>
        <w:t xml:space="preserve">Характеристика мет одов поддержания ликвидности. </w:t>
      </w:r>
      <w:r>
        <w:rPr>
          <w:rFonts w:eastAsia="Calibri"/>
          <w:sz w:val="28"/>
          <w:szCs w:val="28"/>
          <w:shd w:val="clear" w:color="auto" w:fill="FFFFFF"/>
          <w:lang w:val="en-US"/>
        </w:rPr>
        <w:t xml:space="preserve">Буферы ликвидности. </w:t>
      </w:r>
    </w:p>
    <w:p w:rsidR="004321FC" w:rsidRDefault="00801F45">
      <w:pPr>
        <w:numPr>
          <w:ilvl w:val="0"/>
          <w:numId w:val="9"/>
        </w:numPr>
        <w:spacing w:line="360" w:lineRule="auto"/>
        <w:jc w:val="both"/>
      </w:pPr>
      <w:r>
        <w:rPr>
          <w:rFonts w:eastAsia="Calibri"/>
          <w:sz w:val="28"/>
          <w:szCs w:val="28"/>
          <w:shd w:val="clear" w:color="auto" w:fill="FFFFFF"/>
        </w:rPr>
        <w:t>Основы формирования динамического баланса и отчета о финансовых результатах.</w:t>
      </w:r>
    </w:p>
    <w:p w:rsidR="004321FC" w:rsidRDefault="00801F45">
      <w:pPr>
        <w:numPr>
          <w:ilvl w:val="0"/>
          <w:numId w:val="9"/>
        </w:numPr>
        <w:spacing w:line="360" w:lineRule="auto"/>
        <w:jc w:val="both"/>
        <w:rPr>
          <w:rFonts w:eastAsia="Calibri"/>
          <w:sz w:val="28"/>
          <w:szCs w:val="28"/>
          <w:shd w:val="clear" w:color="auto" w:fill="FFFFFF"/>
        </w:rPr>
      </w:pPr>
      <w:r>
        <w:rPr>
          <w:rFonts w:eastAsia="Calibri"/>
          <w:sz w:val="28"/>
          <w:szCs w:val="28"/>
          <w:shd w:val="clear" w:color="auto" w:fill="FFFFFF"/>
        </w:rPr>
        <w:t>Оценка доходности с учетом риска: основные показатели и методы их расчета.</w:t>
      </w:r>
    </w:p>
    <w:p w:rsidR="004321FC" w:rsidRDefault="00801F45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</w:t>
      </w:r>
      <w:r>
        <w:rPr>
          <w:rFonts w:eastAsia="Calibri"/>
          <w:sz w:val="28"/>
          <w:szCs w:val="28"/>
          <w:shd w:val="clear" w:color="auto" w:fill="FFFFFF"/>
        </w:rPr>
        <w:t>Стратегия развития банка с учетом состояния рыночной среды.</w:t>
      </w:r>
    </w:p>
    <w:p w:rsidR="004321FC" w:rsidRDefault="00801F45">
      <w:pPr>
        <w:numPr>
          <w:ilvl w:val="0"/>
          <w:numId w:val="9"/>
        </w:numPr>
        <w:spacing w:line="360" w:lineRule="auto"/>
        <w:jc w:val="both"/>
      </w:pPr>
      <w:r>
        <w:rPr>
          <w:sz w:val="28"/>
          <w:szCs w:val="28"/>
          <w:shd w:val="clear" w:color="auto" w:fill="FFFFFF"/>
        </w:rPr>
        <w:t xml:space="preserve"> </w:t>
      </w:r>
      <w:r>
        <w:rPr>
          <w:rFonts w:eastAsia="Calibri"/>
          <w:sz w:val="28"/>
          <w:szCs w:val="28"/>
          <w:shd w:val="clear" w:color="auto" w:fill="FFFFFF"/>
        </w:rPr>
        <w:t>Способы анализа финансовой отчетности банков.</w:t>
      </w:r>
    </w:p>
    <w:p w:rsidR="004321FC" w:rsidRDefault="00801F45">
      <w:pPr>
        <w:numPr>
          <w:ilvl w:val="0"/>
          <w:numId w:val="9"/>
        </w:numPr>
        <w:spacing w:line="360" w:lineRule="auto"/>
        <w:jc w:val="both"/>
      </w:pPr>
      <w:r>
        <w:rPr>
          <w:rFonts w:eastAsia="Calibri"/>
          <w:sz w:val="28"/>
          <w:szCs w:val="28"/>
          <w:shd w:val="clear" w:color="auto" w:fill="FFFFFF"/>
        </w:rPr>
        <w:t>Учет условий макроэкономической среды при управлении рисками.</w:t>
      </w:r>
    </w:p>
    <w:p w:rsidR="004321FC" w:rsidRDefault="00801F45">
      <w:pPr>
        <w:numPr>
          <w:ilvl w:val="0"/>
          <w:numId w:val="9"/>
        </w:numPr>
        <w:spacing w:line="360" w:lineRule="auto"/>
        <w:jc w:val="both"/>
      </w:pPr>
      <w:r>
        <w:rPr>
          <w:rFonts w:eastAsia="Calibri"/>
          <w:sz w:val="28"/>
          <w:szCs w:val="28"/>
          <w:shd w:val="clear" w:color="auto" w:fill="FFFFFF"/>
        </w:rPr>
        <w:t>Управление доходностью и рентабельностью деятельности с целью повышения рыночной капитализации банка.</w:t>
      </w:r>
    </w:p>
    <w:p w:rsidR="004321FC" w:rsidRDefault="00801F45">
      <w:pPr>
        <w:numPr>
          <w:ilvl w:val="0"/>
          <w:numId w:val="9"/>
        </w:numPr>
        <w:spacing w:line="360" w:lineRule="auto"/>
        <w:jc w:val="both"/>
      </w:pPr>
      <w:r>
        <w:rPr>
          <w:rFonts w:eastAsia="Calibri"/>
          <w:sz w:val="28"/>
          <w:szCs w:val="28"/>
          <w:shd w:val="clear" w:color="auto" w:fill="FFFFFF"/>
        </w:rPr>
        <w:t xml:space="preserve">Факторы роста курсовой стоимости акций банков. </w:t>
      </w:r>
    </w:p>
    <w:p w:rsidR="004321FC" w:rsidRDefault="00801F45">
      <w:pPr>
        <w:numPr>
          <w:ilvl w:val="0"/>
          <w:numId w:val="9"/>
        </w:numPr>
        <w:spacing w:line="360" w:lineRule="auto"/>
        <w:jc w:val="both"/>
      </w:pPr>
      <w:r>
        <w:rPr>
          <w:rFonts w:eastAsia="Calibri"/>
          <w:sz w:val="28"/>
          <w:szCs w:val="28"/>
          <w:shd w:val="clear" w:color="auto" w:fill="FFFFFF"/>
        </w:rPr>
        <w:lastRenderedPageBreak/>
        <w:t xml:space="preserve">Влияние финансового результата и дивидендной политики на курс акций. </w:t>
      </w:r>
    </w:p>
    <w:p w:rsidR="004321FC" w:rsidRDefault="00801F45">
      <w:pPr>
        <w:numPr>
          <w:ilvl w:val="0"/>
          <w:numId w:val="9"/>
        </w:numPr>
        <w:spacing w:line="360" w:lineRule="auto"/>
        <w:jc w:val="both"/>
      </w:pPr>
      <w:r>
        <w:rPr>
          <w:rFonts w:eastAsia="Calibri"/>
          <w:sz w:val="28"/>
          <w:szCs w:val="28"/>
          <w:shd w:val="clear" w:color="auto" w:fill="FFFFFF"/>
        </w:rPr>
        <w:t xml:space="preserve">Динамический </w:t>
      </w:r>
      <w:r>
        <w:rPr>
          <w:rFonts w:eastAsia="Calibri"/>
          <w:sz w:val="28"/>
          <w:szCs w:val="28"/>
          <w:shd w:val="clear" w:color="auto" w:fill="FFFFFF"/>
          <w:lang w:val="en-US"/>
        </w:rPr>
        <w:t>GAP</w:t>
      </w:r>
      <w:r>
        <w:rPr>
          <w:rFonts w:eastAsia="Calibri"/>
          <w:sz w:val="28"/>
          <w:szCs w:val="28"/>
          <w:shd w:val="clear" w:color="auto" w:fill="FFFFFF"/>
        </w:rPr>
        <w:t xml:space="preserve"> и управление им.</w:t>
      </w:r>
    </w:p>
    <w:p w:rsidR="004321FC" w:rsidRDefault="00801F45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</w:t>
      </w:r>
      <w:r>
        <w:rPr>
          <w:rFonts w:eastAsia="Calibri"/>
          <w:sz w:val="28"/>
          <w:szCs w:val="28"/>
          <w:shd w:val="clear" w:color="auto" w:fill="FFFFFF"/>
        </w:rPr>
        <w:t xml:space="preserve">Управление капиталом, стабилизация рейтинга, контроль затрат. </w:t>
      </w:r>
    </w:p>
    <w:p w:rsidR="004321FC" w:rsidRDefault="00801F45">
      <w:pPr>
        <w:spacing w:line="360" w:lineRule="auto"/>
        <w:ind w:left="360"/>
        <w:jc w:val="both"/>
        <w:rPr>
          <w:rFonts w:eastAsia="Calibri"/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</w:t>
      </w:r>
    </w:p>
    <w:p w:rsidR="004321FC" w:rsidRDefault="00801F45">
      <w:pPr>
        <w:spacing w:line="360" w:lineRule="auto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 экзаменационного билета</w:t>
      </w:r>
    </w:p>
    <w:p w:rsidR="004321FC" w:rsidRDefault="004321FC">
      <w:pPr>
        <w:jc w:val="center"/>
        <w:rPr>
          <w:b/>
          <w:sz w:val="28"/>
          <w:szCs w:val="28"/>
        </w:rPr>
      </w:pPr>
    </w:p>
    <w:p w:rsidR="004321FC" w:rsidRDefault="00801F45">
      <w:pPr>
        <w:jc w:val="center"/>
        <w:rPr>
          <w:b/>
        </w:rPr>
      </w:pPr>
      <w:r>
        <w:rPr>
          <w:b/>
        </w:rPr>
        <w:t>Федеральное государственное образовательное бюджетное учреждение</w:t>
      </w:r>
    </w:p>
    <w:p w:rsidR="004321FC" w:rsidRDefault="00801F45">
      <w:pPr>
        <w:jc w:val="center"/>
        <w:rPr>
          <w:b/>
        </w:rPr>
      </w:pPr>
      <w:r>
        <w:rPr>
          <w:b/>
        </w:rPr>
        <w:t>высшего образования</w:t>
      </w:r>
    </w:p>
    <w:p w:rsidR="004321FC" w:rsidRDefault="00801F45">
      <w:pPr>
        <w:jc w:val="center"/>
        <w:rPr>
          <w:b/>
        </w:rPr>
      </w:pPr>
      <w:r>
        <w:rPr>
          <w:b/>
        </w:rPr>
        <w:t xml:space="preserve">«ФИНАНСОВЫЙ УНИВЕРСИТЕТ ПРИ </w:t>
      </w:r>
    </w:p>
    <w:p w:rsidR="004321FC" w:rsidRDefault="00801F45">
      <w:pPr>
        <w:jc w:val="center"/>
        <w:rPr>
          <w:b/>
        </w:rPr>
      </w:pPr>
      <w:r>
        <w:rPr>
          <w:b/>
        </w:rPr>
        <w:t>ПРАВИТЕЛЬСТВЕ РОССИЙСКОЙ ФЕДЕРАЦИИ»</w:t>
      </w:r>
    </w:p>
    <w:p w:rsidR="004321FC" w:rsidRDefault="00801F45">
      <w:pPr>
        <w:jc w:val="center"/>
        <w:rPr>
          <w:b/>
        </w:rPr>
      </w:pPr>
      <w:r>
        <w:rPr>
          <w:b/>
        </w:rPr>
        <w:t>(Финансовый университет)</w:t>
      </w:r>
    </w:p>
    <w:p w:rsidR="004321FC" w:rsidRDefault="004321FC">
      <w:pPr>
        <w:jc w:val="both"/>
        <w:rPr>
          <w:b/>
        </w:rPr>
      </w:pPr>
    </w:p>
    <w:p w:rsidR="004321FC" w:rsidRDefault="00801F45">
      <w:pPr>
        <w:jc w:val="both"/>
      </w:pPr>
      <w:r>
        <w:t>Кафедра банковского дела и монетарного регулирования</w:t>
      </w:r>
    </w:p>
    <w:p w:rsidR="004321FC" w:rsidRDefault="00801F45">
      <w:pPr>
        <w:jc w:val="both"/>
      </w:pPr>
      <w:r>
        <w:t>Дисциплина «Современный инструментарий принятия решений в коммерческом банке»</w:t>
      </w:r>
    </w:p>
    <w:p w:rsidR="004321FC" w:rsidRDefault="00801F45">
      <w:pPr>
        <w:jc w:val="both"/>
      </w:pPr>
      <w:r>
        <w:t xml:space="preserve">Финансовый факультет </w:t>
      </w:r>
    </w:p>
    <w:p w:rsidR="004321FC" w:rsidRDefault="00801F45">
      <w:pPr>
        <w:shd w:val="clear" w:color="auto" w:fill="FFFFFF"/>
        <w:jc w:val="both"/>
      </w:pPr>
      <w:r>
        <w:t xml:space="preserve">Форма обучения очная    </w:t>
      </w:r>
      <w:r>
        <w:rPr>
          <w:b/>
          <w:bCs/>
        </w:rPr>
        <w:t xml:space="preserve">                       </w:t>
      </w:r>
      <w:r>
        <w:rPr>
          <w:bCs/>
        </w:rPr>
        <w:t>Модуль  3</w:t>
      </w:r>
    </w:p>
    <w:p w:rsidR="004321FC" w:rsidRDefault="00801F45">
      <w:pPr>
        <w:jc w:val="both"/>
      </w:pPr>
      <w:r>
        <w:t xml:space="preserve">Направление подготовки </w:t>
      </w:r>
      <w:r>
        <w:rPr>
          <w:sz w:val="23"/>
          <w:szCs w:val="23"/>
        </w:rPr>
        <w:t>38.04.08 - «Финансы и кредит»</w:t>
      </w:r>
    </w:p>
    <w:p w:rsidR="004321FC" w:rsidRDefault="00801F45">
      <w:pPr>
        <w:jc w:val="both"/>
      </w:pPr>
      <w:r>
        <w:t>Магистерская программа «Управление финансовыми рисками: прикладная аналитика и технологии в банках»</w:t>
      </w:r>
    </w:p>
    <w:p w:rsidR="004321FC" w:rsidRDefault="00801F45">
      <w:pPr>
        <w:jc w:val="both"/>
      </w:pPr>
      <w:r>
        <w:t>Учебная группа: _________</w:t>
      </w:r>
    </w:p>
    <w:p w:rsidR="004321FC" w:rsidRDefault="004321FC">
      <w:pPr>
        <w:jc w:val="center"/>
        <w:rPr>
          <w:b/>
        </w:rPr>
      </w:pPr>
    </w:p>
    <w:p w:rsidR="004321FC" w:rsidRDefault="004321FC">
      <w:pPr>
        <w:jc w:val="center"/>
        <w:rPr>
          <w:b/>
        </w:rPr>
      </w:pPr>
    </w:p>
    <w:p w:rsidR="004321FC" w:rsidRDefault="004321FC">
      <w:pPr>
        <w:jc w:val="center"/>
        <w:rPr>
          <w:b/>
        </w:rPr>
      </w:pPr>
    </w:p>
    <w:p w:rsidR="004321FC" w:rsidRDefault="00801F45">
      <w:pPr>
        <w:jc w:val="center"/>
        <w:rPr>
          <w:b/>
        </w:rPr>
      </w:pPr>
      <w:r>
        <w:rPr>
          <w:b/>
        </w:rPr>
        <w:t>ЭКЗАМЕНАЦИОННЫЙ БИЛЕТ № _</w:t>
      </w:r>
    </w:p>
    <w:p w:rsidR="004321FC" w:rsidRDefault="004321FC">
      <w:pPr>
        <w:jc w:val="center"/>
        <w:rPr>
          <w:b/>
        </w:rPr>
      </w:pPr>
    </w:p>
    <w:p w:rsidR="004321FC" w:rsidRDefault="00801F45">
      <w:pPr>
        <w:widowControl w:val="0"/>
        <w:jc w:val="both"/>
        <w:rPr>
          <w:b/>
        </w:rPr>
      </w:pPr>
      <w:r>
        <w:rPr>
          <w:b/>
        </w:rPr>
        <w:t>ЗАДАНИЕ 1. Дайте развернутый ответ на теоретический вопрос (максимум 20 баллов).</w:t>
      </w:r>
    </w:p>
    <w:p w:rsidR="004321FC" w:rsidRDefault="00801F45">
      <w:pPr>
        <w:widowControl w:val="0"/>
        <w:jc w:val="both"/>
      </w:pPr>
      <w:r>
        <w:rPr>
          <w:bCs/>
        </w:rPr>
        <w:t xml:space="preserve">Понятие системы риск-менеджмента в коммерческом банке, ее элементов. </w:t>
      </w:r>
    </w:p>
    <w:p w:rsidR="004321FC" w:rsidRDefault="004321FC">
      <w:pPr>
        <w:widowControl w:val="0"/>
        <w:jc w:val="both"/>
        <w:rPr>
          <w:b/>
          <w:bCs/>
        </w:rPr>
      </w:pPr>
    </w:p>
    <w:p w:rsidR="004321FC" w:rsidRDefault="00801F45">
      <w:pPr>
        <w:widowControl w:val="0"/>
        <w:jc w:val="both"/>
      </w:pPr>
      <w:r>
        <w:rPr>
          <w:b/>
        </w:rPr>
        <w:t>ЗАДАНИЕ 2. Дайте развернутый ответ на теоретический вопрос (максимум 20 баллов).</w:t>
      </w:r>
    </w:p>
    <w:p w:rsidR="004321FC" w:rsidRDefault="00801F45">
      <w:pPr>
        <w:widowControl w:val="0"/>
        <w:jc w:val="both"/>
        <w:rPr>
          <w:bCs/>
        </w:rPr>
      </w:pPr>
      <w:r>
        <w:rPr>
          <w:bCs/>
        </w:rPr>
        <w:t>Структурный анализ баланса и отчета о прибылях и убытках. Декомпозиционный анализ рентабельности собственного капитала (ROE) область использования в риск-менеджменте.</w:t>
      </w:r>
    </w:p>
    <w:p w:rsidR="004321FC" w:rsidRDefault="004321FC">
      <w:pPr>
        <w:widowControl w:val="0"/>
        <w:jc w:val="both"/>
        <w:rPr>
          <w:b/>
          <w:bCs/>
          <w:sz w:val="28"/>
          <w:szCs w:val="28"/>
        </w:rPr>
      </w:pPr>
    </w:p>
    <w:p w:rsidR="004321FC" w:rsidRDefault="00801F45">
      <w:pPr>
        <w:widowControl w:val="0"/>
        <w:jc w:val="both"/>
        <w:rPr>
          <w:b/>
          <w:bCs/>
        </w:rPr>
      </w:pPr>
      <w:r>
        <w:rPr>
          <w:b/>
          <w:bCs/>
        </w:rPr>
        <w:t>ЗАДАНИЕ 3. Выполните практико-ориентированное задание (максимум 20 баллов).</w:t>
      </w:r>
    </w:p>
    <w:p w:rsidR="004321FC" w:rsidRDefault="004321FC">
      <w:pPr>
        <w:widowControl w:val="0"/>
        <w:jc w:val="both"/>
        <w:rPr>
          <w:b/>
          <w:bCs/>
        </w:rPr>
      </w:pPr>
    </w:p>
    <w:p w:rsidR="004321FC" w:rsidRDefault="00801F4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Практико-ориентированное задание:</w:t>
      </w:r>
    </w:p>
    <w:p w:rsidR="004321FC" w:rsidRDefault="00801F45">
      <w:pPr>
        <w:jc w:val="both"/>
      </w:pPr>
      <w:r>
        <w:rPr>
          <w:rFonts w:eastAsia="Calibri"/>
          <w:lang w:eastAsia="en-US"/>
        </w:rPr>
        <w:t>Опираясь на информацию, содержащуюся в таблице 1 и 2, рассчитайте среднюю фактическую стоимость инвестируемых банком ресурсов банком.</w:t>
      </w:r>
    </w:p>
    <w:p w:rsidR="004321FC" w:rsidRDefault="00801F45">
      <w:pPr>
        <w:jc w:val="center"/>
      </w:pPr>
      <w:r>
        <w:t>Таблица 1 — Структура активов и пассивов баланса банка</w:t>
      </w:r>
    </w:p>
    <w:tbl>
      <w:tblPr>
        <w:tblW w:w="9923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809"/>
        <w:gridCol w:w="2129"/>
        <w:gridCol w:w="1985"/>
      </w:tblGrid>
      <w:tr w:rsidR="004321FC">
        <w:tc>
          <w:tcPr>
            <w:tcW w:w="5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Наименование статей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jc w:val="center"/>
            </w:pPr>
            <w:r>
              <w:rPr>
                <w:rFonts w:eastAsia="Calibri"/>
                <w:sz w:val="22"/>
                <w:szCs w:val="22"/>
                <w:lang w:eastAsia="en-US"/>
              </w:rPr>
              <w:t>Остаток в млн руб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Доля в активах</w:t>
            </w:r>
          </w:p>
          <w:p w:rsidR="004321FC" w:rsidRDefault="00801F45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(в%)</w:t>
            </w:r>
          </w:p>
        </w:tc>
      </w:tr>
      <w:tr w:rsidR="004321FC">
        <w:tc>
          <w:tcPr>
            <w:tcW w:w="5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АКТИВЫ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4321FC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4321FC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4321FC">
        <w:tc>
          <w:tcPr>
            <w:tcW w:w="5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Денежные средства и остатки на счетах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3809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7,6</w:t>
            </w:r>
          </w:p>
        </w:tc>
      </w:tr>
      <w:tr w:rsidR="004321FC">
        <w:tc>
          <w:tcPr>
            <w:tcW w:w="5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НОСТРО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1994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4,0</w:t>
            </w:r>
          </w:p>
        </w:tc>
      </w:tr>
      <w:tr w:rsidR="004321FC">
        <w:tc>
          <w:tcPr>
            <w:tcW w:w="5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Ценные бумаги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3201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6,4</w:t>
            </w:r>
          </w:p>
        </w:tc>
      </w:tr>
      <w:tr w:rsidR="004321FC">
        <w:tc>
          <w:tcPr>
            <w:tcW w:w="5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Прочие инвестиционные ценные бумаги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4021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8,0</w:t>
            </w:r>
          </w:p>
        </w:tc>
      </w:tr>
      <w:tr w:rsidR="004321FC">
        <w:tc>
          <w:tcPr>
            <w:tcW w:w="5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Федеральные фонды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1626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3,3</w:t>
            </w:r>
          </w:p>
        </w:tc>
      </w:tr>
      <w:tr w:rsidR="004321FC">
        <w:tc>
          <w:tcPr>
            <w:tcW w:w="5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21FC" w:rsidRDefault="00801F45">
            <w:pPr>
              <w:widowControl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Кредиты всего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21FC" w:rsidRDefault="004321FC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21FC" w:rsidRDefault="004321FC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4321FC">
        <w:tc>
          <w:tcPr>
            <w:tcW w:w="5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предприятия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15180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30,3</w:t>
            </w:r>
          </w:p>
        </w:tc>
      </w:tr>
      <w:tr w:rsidR="004321FC">
        <w:tc>
          <w:tcPr>
            <w:tcW w:w="5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lastRenderedPageBreak/>
              <w:t>- ипотечные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5340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10,7</w:t>
            </w:r>
          </w:p>
        </w:tc>
      </w:tr>
      <w:tr w:rsidR="004321FC">
        <w:tc>
          <w:tcPr>
            <w:tcW w:w="5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потребительские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12385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24,8</w:t>
            </w:r>
          </w:p>
        </w:tc>
      </w:tr>
      <w:tr w:rsidR="004321FC">
        <w:tc>
          <w:tcPr>
            <w:tcW w:w="5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Лизинг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11782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23,6</w:t>
            </w:r>
          </w:p>
        </w:tc>
      </w:tr>
      <w:tr w:rsidR="004321FC">
        <w:tc>
          <w:tcPr>
            <w:tcW w:w="5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Здания и оборудование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1495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3,0</w:t>
            </w:r>
          </w:p>
        </w:tc>
      </w:tr>
      <w:tr w:rsidR="004321FC">
        <w:tc>
          <w:tcPr>
            <w:tcW w:w="5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Причитающиеся к получению проценты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859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1,7</w:t>
            </w:r>
          </w:p>
        </w:tc>
      </w:tr>
      <w:tr w:rsidR="004321FC">
        <w:tc>
          <w:tcPr>
            <w:tcW w:w="5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Прочие активы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693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1,4</w:t>
            </w:r>
          </w:p>
        </w:tc>
      </w:tr>
      <w:tr w:rsidR="004321FC">
        <w:tc>
          <w:tcPr>
            <w:tcW w:w="5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Всего активы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50000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100,0</w:t>
            </w:r>
          </w:p>
        </w:tc>
      </w:tr>
      <w:tr w:rsidR="004321FC">
        <w:tc>
          <w:tcPr>
            <w:tcW w:w="5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ОБЯЗАТЕЛЬСТВА И КАПИТАЛ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4321FC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4321FC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4321FC">
        <w:tc>
          <w:tcPr>
            <w:tcW w:w="5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депозиты до востребования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10115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20,2</w:t>
            </w:r>
          </w:p>
        </w:tc>
      </w:tr>
      <w:tr w:rsidR="004321FC">
        <w:tc>
          <w:tcPr>
            <w:tcW w:w="5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Депозиты с предварительным предупрежд. об изъятии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4023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8</w:t>
            </w:r>
          </w:p>
        </w:tc>
      </w:tr>
      <w:tr w:rsidR="004321FC">
        <w:tc>
          <w:tcPr>
            <w:tcW w:w="5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Застрахованные вклады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4842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9,7</w:t>
            </w:r>
          </w:p>
        </w:tc>
      </w:tr>
      <w:tr w:rsidR="004321FC">
        <w:tc>
          <w:tcPr>
            <w:tcW w:w="5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Прочие вклады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3781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7,6</w:t>
            </w:r>
          </w:p>
        </w:tc>
      </w:tr>
      <w:tr w:rsidR="004321FC">
        <w:tc>
          <w:tcPr>
            <w:tcW w:w="5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Срочные депозиты менее 10000 тыс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9610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19,2</w:t>
            </w:r>
          </w:p>
        </w:tc>
      </w:tr>
      <w:tr w:rsidR="004321FC">
        <w:tc>
          <w:tcPr>
            <w:tcW w:w="5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Срочные депозиты более 10000 тыс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6349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12,7</w:t>
            </w:r>
          </w:p>
        </w:tc>
      </w:tr>
      <w:tr w:rsidR="004321FC">
        <w:tc>
          <w:tcPr>
            <w:tcW w:w="5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Всего депозиты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38720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77,4</w:t>
            </w:r>
          </w:p>
        </w:tc>
      </w:tr>
      <w:tr w:rsidR="004321FC">
        <w:tc>
          <w:tcPr>
            <w:tcW w:w="5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Федеральные фонды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153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0,3</w:t>
            </w:r>
          </w:p>
        </w:tc>
      </w:tr>
      <w:tr w:rsidR="004321FC">
        <w:tc>
          <w:tcPr>
            <w:tcW w:w="5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Прочие обязательства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7580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15,2</w:t>
            </w:r>
          </w:p>
        </w:tc>
      </w:tr>
      <w:tr w:rsidR="004321FC">
        <w:tc>
          <w:tcPr>
            <w:tcW w:w="5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Всего обязательства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46453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92,9</w:t>
            </w:r>
          </w:p>
        </w:tc>
      </w:tr>
      <w:tr w:rsidR="004321FC">
        <w:tc>
          <w:tcPr>
            <w:tcW w:w="5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Обыкновенные акции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</w:tr>
      <w:tr w:rsidR="004321FC">
        <w:tc>
          <w:tcPr>
            <w:tcW w:w="5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Нераспределенная прибыль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1547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3,1</w:t>
            </w:r>
          </w:p>
        </w:tc>
      </w:tr>
      <w:tr w:rsidR="004321FC">
        <w:tc>
          <w:tcPr>
            <w:tcW w:w="5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Всего обязательства и капитал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50000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</w:tr>
    </w:tbl>
    <w:p w:rsidR="004321FC" w:rsidRDefault="00801F4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</w:p>
    <w:p w:rsidR="004321FC" w:rsidRDefault="00801F4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В таблице 2 представлен отчет о прибылях и убытках за тот же период</w:t>
      </w:r>
    </w:p>
    <w:p w:rsidR="004321FC" w:rsidRDefault="004321FC">
      <w:pPr>
        <w:jc w:val="center"/>
        <w:rPr>
          <w:rFonts w:eastAsia="Calibri"/>
          <w:lang w:eastAsia="en-US"/>
        </w:rPr>
      </w:pPr>
    </w:p>
    <w:p w:rsidR="004321FC" w:rsidRDefault="004321FC">
      <w:pPr>
        <w:jc w:val="center"/>
        <w:rPr>
          <w:rFonts w:eastAsia="Calibri"/>
          <w:lang w:eastAsia="en-US"/>
        </w:rPr>
      </w:pPr>
    </w:p>
    <w:p w:rsidR="004321FC" w:rsidRDefault="004321FC">
      <w:pPr>
        <w:jc w:val="center"/>
        <w:rPr>
          <w:rFonts w:eastAsia="Calibri"/>
          <w:lang w:eastAsia="en-US"/>
        </w:rPr>
      </w:pPr>
    </w:p>
    <w:p w:rsidR="004321FC" w:rsidRDefault="00801F45">
      <w:pPr>
        <w:jc w:val="center"/>
      </w:pPr>
      <w:r>
        <w:rPr>
          <w:rFonts w:eastAsia="Calibri"/>
          <w:lang w:eastAsia="en-US"/>
        </w:rPr>
        <w:t>Таблица 2 — Структура отчет о прибылях и убытках банка</w:t>
      </w:r>
    </w:p>
    <w:p w:rsidR="004321FC" w:rsidRDefault="004321FC">
      <w:pPr>
        <w:jc w:val="center"/>
        <w:rPr>
          <w:rFonts w:eastAsia="Calibri"/>
          <w:color w:val="BF4E14"/>
          <w:sz w:val="28"/>
          <w:szCs w:val="28"/>
          <w:lang w:eastAsia="en-US"/>
        </w:rPr>
      </w:pPr>
    </w:p>
    <w:tbl>
      <w:tblPr>
        <w:tblW w:w="5000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7204"/>
        <w:gridCol w:w="2992"/>
      </w:tblGrid>
      <w:tr w:rsidR="004321FC">
        <w:tc>
          <w:tcPr>
            <w:tcW w:w="7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Наименование статей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тыс руб</w:t>
            </w:r>
          </w:p>
        </w:tc>
      </w:tr>
      <w:tr w:rsidR="004321FC">
        <w:tc>
          <w:tcPr>
            <w:tcW w:w="7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Процентные доходы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4321FC">
            <w:pPr>
              <w:widowControl w:val="0"/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4321FC">
        <w:tc>
          <w:tcPr>
            <w:tcW w:w="7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Проценты по ссудам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4546</w:t>
            </w:r>
          </w:p>
        </w:tc>
      </w:tr>
      <w:tr w:rsidR="004321FC">
        <w:tc>
          <w:tcPr>
            <w:tcW w:w="7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Проценты по межбанковским кредитам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164</w:t>
            </w:r>
          </w:p>
        </w:tc>
      </w:tr>
      <w:tr w:rsidR="004321FC">
        <w:tc>
          <w:tcPr>
            <w:tcW w:w="7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Проценты по ценным бумагам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183</w:t>
            </w:r>
          </w:p>
        </w:tc>
      </w:tr>
      <w:tr w:rsidR="004321FC">
        <w:tc>
          <w:tcPr>
            <w:tcW w:w="7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Проценты по инвестиционным бумагам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376</w:t>
            </w:r>
          </w:p>
        </w:tc>
      </w:tr>
      <w:tr w:rsidR="004321FC">
        <w:tc>
          <w:tcPr>
            <w:tcW w:w="7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Суммарный процентный доход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5260</w:t>
            </w:r>
          </w:p>
        </w:tc>
      </w:tr>
      <w:tr w:rsidR="004321FC">
        <w:tc>
          <w:tcPr>
            <w:tcW w:w="7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Процентные расходы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4321FC">
            <w:pPr>
              <w:widowControl w:val="0"/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4321FC">
        <w:tc>
          <w:tcPr>
            <w:tcW w:w="7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Процентные доходы по депозитным счетам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2386</w:t>
            </w:r>
          </w:p>
        </w:tc>
      </w:tr>
      <w:tr w:rsidR="004321FC">
        <w:tc>
          <w:tcPr>
            <w:tcW w:w="7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Проценты по покупным фондам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11</w:t>
            </w:r>
          </w:p>
        </w:tc>
      </w:tr>
      <w:tr w:rsidR="004321FC">
        <w:tc>
          <w:tcPr>
            <w:tcW w:w="7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Всего процентные расходы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2397</w:t>
            </w:r>
          </w:p>
        </w:tc>
      </w:tr>
      <w:tr w:rsidR="004321FC">
        <w:tc>
          <w:tcPr>
            <w:tcW w:w="7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Чистый процентный доход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2872</w:t>
            </w:r>
          </w:p>
        </w:tc>
      </w:tr>
      <w:tr w:rsidR="004321FC">
        <w:tc>
          <w:tcPr>
            <w:tcW w:w="7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Резервы на потери по ссудной задолженности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389</w:t>
            </w:r>
          </w:p>
        </w:tc>
      </w:tr>
      <w:tr w:rsidR="004321FC">
        <w:tc>
          <w:tcPr>
            <w:tcW w:w="7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</w:pPr>
            <w:r>
              <w:rPr>
                <w:rFonts w:eastAsia="Calibri"/>
                <w:lang w:eastAsia="en-US"/>
              </w:rPr>
              <w:t>Другие доходы, не связанные с получением процентов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4321FC">
            <w:pPr>
              <w:widowControl w:val="0"/>
              <w:jc w:val="center"/>
              <w:rPr>
                <w:rFonts w:eastAsia="Calibri"/>
                <w:lang w:eastAsia="en-US"/>
              </w:rPr>
            </w:pPr>
          </w:p>
        </w:tc>
      </w:tr>
      <w:tr w:rsidR="004321FC">
        <w:tc>
          <w:tcPr>
            <w:tcW w:w="7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комиссии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705</w:t>
            </w:r>
          </w:p>
        </w:tc>
      </w:tr>
      <w:tr w:rsidR="004321FC">
        <w:tc>
          <w:tcPr>
            <w:tcW w:w="7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Прочие доходы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47</w:t>
            </w:r>
          </w:p>
        </w:tc>
      </w:tr>
      <w:tr w:rsidR="004321FC">
        <w:tc>
          <w:tcPr>
            <w:tcW w:w="7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Прибыли (убытки) от инвестиционных ценных бумаг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29</w:t>
            </w:r>
          </w:p>
        </w:tc>
      </w:tr>
      <w:tr w:rsidR="004321FC">
        <w:tc>
          <w:tcPr>
            <w:tcW w:w="7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Другие неоперационные доходы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158</w:t>
            </w:r>
          </w:p>
        </w:tc>
      </w:tr>
      <w:tr w:rsidR="004321FC">
        <w:tc>
          <w:tcPr>
            <w:tcW w:w="7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Всего доходы, не связанные с получением процентов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939</w:t>
            </w:r>
          </w:p>
        </w:tc>
      </w:tr>
      <w:tr w:rsidR="004321FC">
        <w:tc>
          <w:tcPr>
            <w:tcW w:w="7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Расходы не связанные с получением процентов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4321FC">
            <w:pPr>
              <w:widowControl w:val="0"/>
              <w:jc w:val="center"/>
              <w:rPr>
                <w:rFonts w:eastAsia="Calibri"/>
                <w:i/>
                <w:lang w:eastAsia="en-US"/>
              </w:rPr>
            </w:pPr>
          </w:p>
        </w:tc>
      </w:tr>
      <w:tr w:rsidR="004321FC">
        <w:tc>
          <w:tcPr>
            <w:tcW w:w="7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Заработная плата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1355</w:t>
            </w:r>
          </w:p>
        </w:tc>
      </w:tr>
      <w:tr w:rsidR="004321FC">
        <w:tc>
          <w:tcPr>
            <w:tcW w:w="7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Расходы на содержание помещений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101</w:t>
            </w:r>
          </w:p>
        </w:tc>
      </w:tr>
      <w:tr w:rsidR="004321FC">
        <w:tc>
          <w:tcPr>
            <w:tcW w:w="7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Расходы на содержание оборудования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163</w:t>
            </w:r>
          </w:p>
        </w:tc>
      </w:tr>
      <w:tr w:rsidR="004321FC">
        <w:tc>
          <w:tcPr>
            <w:tcW w:w="7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Прочие расходы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988</w:t>
            </w:r>
          </w:p>
        </w:tc>
      </w:tr>
      <w:tr w:rsidR="004321FC">
        <w:tc>
          <w:tcPr>
            <w:tcW w:w="7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Расходы не связанные с выплатой процентов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2607</w:t>
            </w:r>
          </w:p>
        </w:tc>
      </w:tr>
      <w:tr w:rsidR="004321FC">
        <w:tc>
          <w:tcPr>
            <w:tcW w:w="7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Доходы до выплаты налога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1066</w:t>
            </w:r>
          </w:p>
        </w:tc>
      </w:tr>
      <w:tr w:rsidR="004321FC">
        <w:tc>
          <w:tcPr>
            <w:tcW w:w="7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</w:pPr>
            <w:r>
              <w:rPr>
                <w:rFonts w:eastAsia="Calibri"/>
                <w:b/>
                <w:lang w:eastAsia="en-US"/>
              </w:rPr>
              <w:t>Чистый до</w:t>
            </w:r>
            <w:r>
              <w:rPr>
                <w:rFonts w:eastAsia="Calibri"/>
                <w:lang w:eastAsia="en-US"/>
              </w:rPr>
              <w:t>ход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1FC" w:rsidRDefault="00801F45">
            <w:pPr>
              <w:widowControl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564</w:t>
            </w:r>
          </w:p>
        </w:tc>
      </w:tr>
    </w:tbl>
    <w:p w:rsidR="004321FC" w:rsidRDefault="004321FC">
      <w:pPr>
        <w:jc w:val="center"/>
        <w:rPr>
          <w:rFonts w:eastAsia="Calibri"/>
          <w:color w:val="BF4E14"/>
          <w:sz w:val="28"/>
          <w:szCs w:val="28"/>
          <w:lang w:eastAsia="en-US"/>
        </w:rPr>
      </w:pPr>
    </w:p>
    <w:p w:rsidR="004321FC" w:rsidRDefault="00801F45">
      <w:pPr>
        <w:jc w:val="both"/>
      </w:pPr>
      <w:r>
        <w:rPr>
          <w:rFonts w:eastAsia="Calibri"/>
          <w:sz w:val="28"/>
          <w:szCs w:val="28"/>
          <w:lang w:eastAsia="en-US"/>
        </w:rPr>
        <w:t>С учетом вышеприведенной информации (табл 1 и 2)  рассчитайте фактические затраты отдельных источников привлечения средств, а также среднюю фактическую стоимость инвестируемых ресурсов.</w:t>
      </w:r>
    </w:p>
    <w:p w:rsidR="004321FC" w:rsidRDefault="004321FC">
      <w:pPr>
        <w:jc w:val="center"/>
        <w:rPr>
          <w:rFonts w:eastAsia="Calibri"/>
          <w:b/>
          <w:color w:val="BF4E14"/>
          <w:sz w:val="28"/>
          <w:szCs w:val="28"/>
          <w:lang w:eastAsia="en-US"/>
        </w:rPr>
      </w:pPr>
    </w:p>
    <w:p w:rsidR="004321FC" w:rsidRDefault="004321FC">
      <w:pPr>
        <w:jc w:val="center"/>
        <w:rPr>
          <w:b/>
          <w:sz w:val="28"/>
          <w:szCs w:val="28"/>
        </w:rPr>
      </w:pPr>
    </w:p>
    <w:p w:rsidR="004321FC" w:rsidRDefault="00801F45">
      <w:pPr>
        <w:outlineLvl w:val="0"/>
        <w:rPr>
          <w:sz w:val="28"/>
          <w:szCs w:val="28"/>
        </w:rPr>
      </w:pPr>
      <w:bookmarkStart w:id="32" w:name="_Toc169621713"/>
      <w:r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32"/>
    </w:p>
    <w:p w:rsidR="004321FC" w:rsidRDefault="004321FC">
      <w:pPr>
        <w:rPr>
          <w:b/>
          <w:sz w:val="28"/>
          <w:szCs w:val="28"/>
        </w:rPr>
      </w:pPr>
    </w:p>
    <w:p w:rsidR="004321FC" w:rsidRDefault="00801F45">
      <w:pPr>
        <w:rPr>
          <w:sz w:val="28"/>
          <w:szCs w:val="28"/>
        </w:rPr>
      </w:pPr>
      <w:bookmarkStart w:id="33" w:name="bookmark111"/>
      <w:r>
        <w:rPr>
          <w:b/>
          <w:sz w:val="28"/>
          <w:szCs w:val="28"/>
        </w:rPr>
        <w:t>8.1 Нормативно-правовые акты</w:t>
      </w:r>
      <w:bookmarkEnd w:id="33"/>
    </w:p>
    <w:p w:rsidR="004321FC" w:rsidRDefault="004321FC">
      <w:pPr>
        <w:rPr>
          <w:b/>
          <w:sz w:val="28"/>
          <w:szCs w:val="28"/>
        </w:rPr>
      </w:pPr>
    </w:p>
    <w:p w:rsidR="004321FC" w:rsidRDefault="00801F45">
      <w:pPr>
        <w:numPr>
          <w:ilvl w:val="0"/>
          <w:numId w:val="13"/>
        </w:numPr>
        <w:spacing w:line="360" w:lineRule="auto"/>
        <w:ind w:left="397" w:hanging="3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Гражданский кодекс Российской Федерации.</w:t>
      </w:r>
    </w:p>
    <w:p w:rsidR="004321FC" w:rsidRDefault="00801F45">
      <w:pPr>
        <w:numPr>
          <w:ilvl w:val="0"/>
          <w:numId w:val="13"/>
        </w:numPr>
        <w:tabs>
          <w:tab w:val="left" w:pos="1815"/>
        </w:tabs>
        <w:spacing w:line="360" w:lineRule="auto"/>
        <w:ind w:left="340" w:hanging="3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направления единой государственной денежно-кредитной политики на 2023 год и период 2024 и 2025 годов. </w:t>
      </w:r>
    </w:p>
    <w:p w:rsidR="004321FC" w:rsidRDefault="00801F45">
      <w:pPr>
        <w:numPr>
          <w:ilvl w:val="0"/>
          <w:numId w:val="13"/>
        </w:numPr>
        <w:tabs>
          <w:tab w:val="left" w:pos="1815"/>
        </w:tabs>
        <w:spacing w:line="360" w:lineRule="auto"/>
        <w:ind w:left="340" w:hanging="340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Федеральный закон от 02.12.1990 N 395-1 "О банках и банковской деятельности».</w:t>
      </w:r>
    </w:p>
    <w:p w:rsidR="004321FC" w:rsidRDefault="00801F45">
      <w:pPr>
        <w:numPr>
          <w:ilvl w:val="0"/>
          <w:numId w:val="13"/>
        </w:numPr>
        <w:spacing w:line="360" w:lineRule="auto"/>
        <w:ind w:left="397" w:hanging="340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Инструкция Банка России от 29 ноября 2019 № 199-И «Об обязательных нормативах и надбавках к нормативам достаточности капитала банков с универсальной лицензией».</w:t>
      </w:r>
      <w:r>
        <w:rPr>
          <w:sz w:val="28"/>
          <w:szCs w:val="28"/>
        </w:rPr>
        <w:t xml:space="preserve"> </w:t>
      </w:r>
    </w:p>
    <w:p w:rsidR="004321FC" w:rsidRDefault="00801F45">
      <w:pPr>
        <w:numPr>
          <w:ilvl w:val="0"/>
          <w:numId w:val="13"/>
        </w:numPr>
        <w:spacing w:line="360" w:lineRule="auto"/>
        <w:ind w:left="397" w:hanging="340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Инструкция Банка России от 06.12.2017 № 183-И «О обязательных нормативах банков с базовой лицензией».</w:t>
      </w:r>
    </w:p>
    <w:p w:rsidR="004321FC" w:rsidRDefault="00801F45">
      <w:pPr>
        <w:numPr>
          <w:ilvl w:val="0"/>
          <w:numId w:val="13"/>
        </w:numPr>
        <w:spacing w:line="360" w:lineRule="auto"/>
        <w:ind w:left="397" w:hanging="3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Инструкция Банка России от 28.12.2016 N 178-И "Об установлении размеров (лимитов) открытых валютных позиций, методике их расчета и особенностях осуществления надзора за их соблюдением кредитными организациями".</w:t>
      </w:r>
    </w:p>
    <w:p w:rsidR="004321FC" w:rsidRDefault="00801F45">
      <w:pPr>
        <w:numPr>
          <w:ilvl w:val="0"/>
          <w:numId w:val="13"/>
        </w:numPr>
        <w:spacing w:line="360" w:lineRule="auto"/>
        <w:ind w:left="397" w:hanging="340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Указание Банка России от 03.04.2017 № 4336-У «Об оценке экономического положения банков».</w:t>
      </w:r>
    </w:p>
    <w:p w:rsidR="004321FC" w:rsidRDefault="00801F45">
      <w:pPr>
        <w:numPr>
          <w:ilvl w:val="0"/>
          <w:numId w:val="13"/>
        </w:numPr>
        <w:spacing w:line="360" w:lineRule="auto"/>
        <w:ind w:left="397" w:hanging="340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Положение Банка России от 28.06.2017 № 590-П «О порядке формирования кредитными организациями резервов на возможные потери по ссудам, по ссудной и приравненной к ней задолженности».</w:t>
      </w:r>
    </w:p>
    <w:p w:rsidR="004321FC" w:rsidRDefault="00801F45">
      <w:pPr>
        <w:numPr>
          <w:ilvl w:val="0"/>
          <w:numId w:val="13"/>
        </w:numPr>
        <w:spacing w:line="360" w:lineRule="auto"/>
        <w:ind w:left="397" w:hanging="340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Положение Банка России от 04.07.2018 № 646-П «О методике определения собственных средств (капитала) кредитных организаций</w:t>
      </w:r>
      <w:r>
        <w:rPr>
          <w:bCs/>
          <w:sz w:val="28"/>
          <w:szCs w:val="28"/>
        </w:rPr>
        <w:t xml:space="preserve"> ("БАЗЕЛЬ III")</w:t>
      </w:r>
      <w:r>
        <w:rPr>
          <w:bCs/>
          <w:color w:val="833C0B"/>
          <w:sz w:val="28"/>
          <w:szCs w:val="28"/>
        </w:rPr>
        <w:t>.</w:t>
      </w:r>
    </w:p>
    <w:p w:rsidR="004321FC" w:rsidRDefault="00801F45">
      <w:pPr>
        <w:numPr>
          <w:ilvl w:val="0"/>
          <w:numId w:val="13"/>
        </w:numPr>
        <w:spacing w:line="360" w:lineRule="auto"/>
        <w:ind w:left="397" w:hanging="340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Положение Банка России от 30.05.2014 № 421-П «Положение о порядке расчета показателя краткосрочной ликвидности ("Базель III")».</w:t>
      </w:r>
    </w:p>
    <w:p w:rsidR="004321FC" w:rsidRDefault="00801F45">
      <w:pPr>
        <w:numPr>
          <w:ilvl w:val="0"/>
          <w:numId w:val="13"/>
        </w:numPr>
        <w:spacing w:line="360" w:lineRule="auto"/>
        <w:ind w:left="340" w:hanging="340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lastRenderedPageBreak/>
        <w:t>Положение Банка России от 03.12.2015 № 510-П «О порядке расчета норматива краткосрочной ликвидности ("Базель III") системно значимыми кредитными организациями».</w:t>
      </w:r>
    </w:p>
    <w:p w:rsidR="004321FC" w:rsidRDefault="00801F45">
      <w:pPr>
        <w:numPr>
          <w:ilvl w:val="0"/>
          <w:numId w:val="13"/>
        </w:numPr>
        <w:tabs>
          <w:tab w:val="left" w:pos="709"/>
        </w:tabs>
        <w:spacing w:line="360" w:lineRule="auto"/>
        <w:ind w:left="340" w:hanging="3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Положение Банка России от 03.12.2015 г. № 511-П</w:t>
      </w:r>
      <w:r>
        <w:rPr>
          <w:bCs/>
          <w:sz w:val="28"/>
          <w:szCs w:val="28"/>
          <w:shd w:val="clear" w:color="auto" w:fill="FFFFFF"/>
        </w:rPr>
        <w:t xml:space="preserve"> «О порядке расчета кредитными организациями величины рыночного риска»</w:t>
      </w:r>
      <w:r>
        <w:rPr>
          <w:bCs/>
          <w:color w:val="833C0B"/>
          <w:sz w:val="28"/>
          <w:szCs w:val="28"/>
          <w:shd w:val="clear" w:color="auto" w:fill="FFFFFF"/>
        </w:rPr>
        <w:t>.</w:t>
      </w:r>
    </w:p>
    <w:p w:rsidR="004321FC" w:rsidRDefault="00801F45">
      <w:pPr>
        <w:numPr>
          <w:ilvl w:val="0"/>
          <w:numId w:val="13"/>
        </w:numPr>
        <w:tabs>
          <w:tab w:val="left" w:pos="709"/>
        </w:tabs>
        <w:spacing w:line="360" w:lineRule="auto"/>
        <w:ind w:left="340" w:hanging="340"/>
        <w:contextualSpacing/>
        <w:jc w:val="both"/>
        <w:rPr>
          <w:sz w:val="28"/>
          <w:szCs w:val="28"/>
        </w:rPr>
      </w:pPr>
      <w:r>
        <w:rPr>
          <w:bCs/>
          <w:sz w:val="28"/>
          <w:szCs w:val="28"/>
          <w:shd w:val="clear" w:color="auto" w:fill="FFFFFF"/>
        </w:rPr>
        <w:t>Положение Банка России от 03.09.2018 № 652-П «О порядке расчета размера операционного риска»</w:t>
      </w:r>
      <w:r>
        <w:rPr>
          <w:bCs/>
          <w:color w:val="833C0B"/>
          <w:sz w:val="28"/>
          <w:szCs w:val="28"/>
        </w:rPr>
        <w:t>.</w:t>
      </w:r>
    </w:p>
    <w:p w:rsidR="004321FC" w:rsidRDefault="00801F45">
      <w:pPr>
        <w:numPr>
          <w:ilvl w:val="0"/>
          <w:numId w:val="13"/>
        </w:numPr>
        <w:spacing w:line="360" w:lineRule="auto"/>
        <w:ind w:left="340" w:hanging="340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Положение Банка России от 07.12.2020 N 744-П «О порядке расчета размера операционного риска ("Базель III") и осуществления Банком России надзора за его соблюдением»</w:t>
      </w:r>
      <w:r>
        <w:rPr>
          <w:color w:val="833C0B"/>
          <w:sz w:val="28"/>
          <w:szCs w:val="28"/>
          <w:lang w:eastAsia="en-US"/>
        </w:rPr>
        <w:t>.</w:t>
      </w:r>
    </w:p>
    <w:p w:rsidR="004321FC" w:rsidRDefault="00801F45">
      <w:pPr>
        <w:numPr>
          <w:ilvl w:val="0"/>
          <w:numId w:val="13"/>
        </w:numPr>
        <w:spacing w:line="360" w:lineRule="auto"/>
        <w:ind w:left="340" w:hanging="340"/>
        <w:contextualSpacing/>
        <w:jc w:val="both"/>
        <w:rPr>
          <w:sz w:val="28"/>
          <w:szCs w:val="28"/>
        </w:rPr>
      </w:pPr>
      <w:r>
        <w:rPr>
          <w:bCs/>
          <w:sz w:val="28"/>
          <w:szCs w:val="28"/>
          <w:shd w:val="clear" w:color="auto" w:fill="FFFFFF"/>
        </w:rPr>
        <w:t>Положение Банка России от 04.07.2011 № 372-П «О порядке бухгалтерского учета производных финансовых инструментов»</w:t>
      </w:r>
      <w:r>
        <w:rPr>
          <w:bCs/>
          <w:color w:val="833C0B"/>
          <w:sz w:val="28"/>
          <w:szCs w:val="28"/>
          <w:shd w:val="clear" w:color="auto" w:fill="FFFFFF"/>
        </w:rPr>
        <w:t>.</w:t>
      </w:r>
    </w:p>
    <w:p w:rsidR="004321FC" w:rsidRDefault="00801F45">
      <w:pPr>
        <w:numPr>
          <w:ilvl w:val="0"/>
          <w:numId w:val="13"/>
        </w:numPr>
        <w:spacing w:line="360" w:lineRule="auto"/>
        <w:ind w:left="340" w:hanging="340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Методические рекомендации Банка России от 9 июля 2020 года № 8-МР «О расчете величины процентного риска по активам (требованиям) и обязательствам (пассивам) кредитной организации (банковской группы)».</w:t>
      </w:r>
    </w:p>
    <w:p w:rsidR="004321FC" w:rsidRDefault="00801F45">
      <w:pPr>
        <w:numPr>
          <w:ilvl w:val="0"/>
          <w:numId w:val="13"/>
        </w:numPr>
        <w:spacing w:line="360" w:lineRule="auto"/>
        <w:ind w:left="340" w:hanging="340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Указание Банка России от 15 апреля 2015 г. № 3624-У "О требованиях к системе управления рисками и капиталом кредитной организации и банковской группы". </w:t>
      </w:r>
    </w:p>
    <w:p w:rsidR="004321FC" w:rsidRDefault="004321FC">
      <w:pPr>
        <w:spacing w:line="360" w:lineRule="auto"/>
        <w:rPr>
          <w:b/>
          <w:bCs/>
          <w:sz w:val="28"/>
          <w:szCs w:val="28"/>
        </w:rPr>
      </w:pPr>
    </w:p>
    <w:p w:rsidR="004321FC" w:rsidRDefault="00801F45">
      <w:pPr>
        <w:spacing w:line="360" w:lineRule="auto"/>
        <w:ind w:left="1069"/>
        <w:rPr>
          <w:sz w:val="28"/>
          <w:szCs w:val="28"/>
        </w:rPr>
      </w:pPr>
      <w:r>
        <w:rPr>
          <w:b/>
          <w:bCs/>
          <w:sz w:val="28"/>
          <w:szCs w:val="28"/>
        </w:rPr>
        <w:t>8.2. Основная литература</w:t>
      </w:r>
    </w:p>
    <w:p w:rsidR="004321FC" w:rsidRDefault="00801F45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1. Банковские риски : учебник / О. И. Лаврушин, Н. И. Валенцева, Л. Н. Красавина [и др.] ; под ред. О. И. Лаврушина, Н. И. Валенцевой. — Москва : КноРус, 2023. — 361 с. — текст непосредственный.- То же: ЭБС BOOK.RU .- URL: https://book.ru/book/945213 .- (дата обращения: 27.05 2024). — Текст : электронный.</w:t>
      </w:r>
    </w:p>
    <w:p w:rsidR="004321FC" w:rsidRDefault="00801F45">
      <w:pPr>
        <w:spacing w:line="360" w:lineRule="auto"/>
        <w:ind w:left="360"/>
        <w:jc w:val="both"/>
      </w:pPr>
      <w:r>
        <w:rPr>
          <w:sz w:val="28"/>
          <w:szCs w:val="28"/>
        </w:rPr>
        <w:t xml:space="preserve">2. Банковский менеджмент : учебник / О. И. Лаврушин, Н. И. Валенцева, И. В. Ларионова [и др.] ; под ред. О. И. Лаврушина. — Москва : КноРус, 2023. — 503 с. — текст непосредственный.- То же: 2023: ЭБС BOOK.RU.- URL: </w:t>
      </w:r>
      <w:hyperlink r:id="rId10">
        <w:r>
          <w:rPr>
            <w:sz w:val="28"/>
            <w:szCs w:val="28"/>
          </w:rPr>
          <w:t>https://book.ru/book/949371</w:t>
        </w:r>
      </w:hyperlink>
      <w:r>
        <w:rPr>
          <w:sz w:val="28"/>
          <w:szCs w:val="28"/>
        </w:rPr>
        <w:t xml:space="preserve"> .- (дата обращения: 27.05.2024). — Текст : электронный.</w:t>
      </w:r>
    </w:p>
    <w:p w:rsidR="004321FC" w:rsidRDefault="00801F45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 Риск-менеджмент в коммерческом банке: монография / И.В. Ларионова, Н.И. Валенцева, Г.С. Панова [и др.] ; под ред. И.В. Ларионовой. — Москва: КНОРУС, 2014. — 453 с. — текст непосредственный.- То же: 2019.- ЭБС BOOK.RU. — URL: https://book.ru/book/933610 .- (дата обращения: 27.05.2024). — Текст: электронный.</w:t>
      </w:r>
    </w:p>
    <w:p w:rsidR="004321FC" w:rsidRDefault="00801F45">
      <w:pPr>
        <w:spacing w:line="360" w:lineRule="auto"/>
        <w:ind w:firstLine="709"/>
        <w:rPr>
          <w:sz w:val="28"/>
          <w:szCs w:val="28"/>
        </w:rPr>
      </w:pPr>
      <w:r>
        <w:rPr>
          <w:b/>
          <w:bCs/>
          <w:sz w:val="28"/>
          <w:szCs w:val="28"/>
        </w:rPr>
        <w:t>8.3. Дополнительная литература</w:t>
      </w:r>
    </w:p>
    <w:p w:rsidR="004321FC" w:rsidRDefault="00801F45">
      <w:pPr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 Новые модели банковской деятельности в современной экономике: монография / О.И. Лаврушин, И.В. Ларионова, Н.И. Валенцева [и др.] ; под ред. О.И. Лаврушина ; Финуниверситет. – Москва: Кнорус, 2015. — 167 с. — текст непосредственный.- То же: 2019.- ЭБС BOOK.RU. — URL: https://book.ru/book/934387 .- (дата обращения: 27.05.2024). — Текст: электронный.</w:t>
      </w:r>
    </w:p>
    <w:p w:rsidR="004321FC" w:rsidRDefault="00801F45">
      <w:pPr>
        <w:spacing w:line="360" w:lineRule="auto"/>
        <w:ind w:left="284"/>
        <w:contextualSpacing/>
        <w:jc w:val="both"/>
      </w:pPr>
      <w:r>
        <w:rPr>
          <w:sz w:val="28"/>
          <w:szCs w:val="28"/>
        </w:rPr>
        <w:t xml:space="preserve">2. О приведении банковского регулирования в соответствие со стандартами Базельского комитета по банковскому надзору (Базель III) в условиях нестабильной экономической ситуации : монография /  О.И. Лаврушин, С.Е. Дубова, С.В. Зубкова [и др.] ; под ред. И.В. Ларионовой ;  Финуниверситет. — Москва: КноРус, 2018. — 189 с. Текст непосредственный.- То же: 2021.- — ЭБС BOOK.RU. — URL: </w:t>
      </w:r>
      <w:hyperlink r:id="rId11">
        <w:r>
          <w:rPr>
            <w:sz w:val="28"/>
            <w:szCs w:val="28"/>
          </w:rPr>
          <w:t>https://book.ru/book/936233.-</w:t>
        </w:r>
      </w:hyperlink>
      <w:r>
        <w:rPr>
          <w:sz w:val="28"/>
          <w:szCs w:val="28"/>
        </w:rPr>
        <w:t xml:space="preserve">  (дата обращения: 27.05.2024). — Текст : электронный.</w:t>
      </w:r>
    </w:p>
    <w:p w:rsidR="004321FC" w:rsidRDefault="00801F45">
      <w:pPr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 Оценка финансовой устойчивости кредитной организации : учебник / О.И. Лаврушин,  И.Д. Мамонова,  Н.И. Валенцева [и др.] ; под ред. О.И. Лаврушина, И.Д. Мамоновой. – 2-е изд., стер. – Москва : КНОРУС, 2016. — 301 с. — (Магистратура).- текст непосредственный.- То же: 2020 – ЭБС BOOK.RU. — URL: https://book.ru/book/934064 .- (дата обращения: 27.05.2024). — Текст : электронный.</w:t>
      </w:r>
    </w:p>
    <w:p w:rsidR="004321FC" w:rsidRDefault="004321FC">
      <w:pPr>
        <w:spacing w:line="360" w:lineRule="auto"/>
        <w:rPr>
          <w:b/>
          <w:bCs/>
          <w:iCs/>
          <w:color w:val="833C0B"/>
          <w:sz w:val="28"/>
          <w:szCs w:val="28"/>
        </w:rPr>
      </w:pPr>
    </w:p>
    <w:p w:rsidR="004321FC" w:rsidRDefault="00801F45">
      <w:pPr>
        <w:spacing w:line="360" w:lineRule="auto"/>
        <w:rPr>
          <w:sz w:val="28"/>
          <w:szCs w:val="28"/>
        </w:rPr>
      </w:pPr>
      <w:r>
        <w:rPr>
          <w:b/>
          <w:bCs/>
          <w:iCs/>
          <w:sz w:val="28"/>
          <w:szCs w:val="28"/>
        </w:rPr>
        <w:t>8.4. Периодические издания</w:t>
      </w:r>
    </w:p>
    <w:p w:rsidR="004321FC" w:rsidRDefault="00801F45">
      <w:pPr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Журнал «Деньги и кредит».</w:t>
      </w:r>
    </w:p>
    <w:p w:rsidR="004321FC" w:rsidRDefault="00801F45">
      <w:pPr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Журнал «Банковское дело».</w:t>
      </w:r>
    </w:p>
    <w:p w:rsidR="004321FC" w:rsidRDefault="00801F45">
      <w:pPr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Журнал «Проблемы национальной стратегии».</w:t>
      </w:r>
    </w:p>
    <w:p w:rsidR="004321FC" w:rsidRDefault="00801F45">
      <w:pPr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Журнал «Стратегический менеджмент».</w:t>
      </w:r>
    </w:p>
    <w:p w:rsidR="004321FC" w:rsidRDefault="00801F45">
      <w:pPr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Журнал «Проблемы экономики и менеджмента».</w:t>
      </w:r>
    </w:p>
    <w:p w:rsidR="004321FC" w:rsidRDefault="00801F45">
      <w:pPr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Журнал «Менеджмент в России и за рубежом».</w:t>
      </w:r>
    </w:p>
    <w:p w:rsidR="004321FC" w:rsidRDefault="00801F45">
      <w:pPr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Журнал «Финансы. Экономика. Стратегия».</w:t>
      </w:r>
    </w:p>
    <w:p w:rsidR="004321FC" w:rsidRDefault="00801F45">
      <w:pPr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Журнал «Управление в кредитной организации».</w:t>
      </w:r>
    </w:p>
    <w:p w:rsidR="004321FC" w:rsidRDefault="00801F45">
      <w:pPr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Газета «Бизнес и банки».</w:t>
      </w:r>
    </w:p>
    <w:p w:rsidR="004321FC" w:rsidRDefault="00801F45">
      <w:pPr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Журнал «Банковские услуги».</w:t>
      </w:r>
    </w:p>
    <w:p w:rsidR="004321FC" w:rsidRDefault="00801F45">
      <w:pPr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Журнал «Экономика, налоги, право».</w:t>
      </w:r>
    </w:p>
    <w:p w:rsidR="004321FC" w:rsidRDefault="00801F45">
      <w:pPr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«Аналитический банковский журнал».</w:t>
      </w:r>
    </w:p>
    <w:p w:rsidR="004321FC" w:rsidRDefault="00801F45">
      <w:pPr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Журнал «Банковские технологии».</w:t>
      </w:r>
    </w:p>
    <w:p w:rsidR="004321FC" w:rsidRDefault="004321FC">
      <w:pPr>
        <w:spacing w:line="360" w:lineRule="auto"/>
        <w:ind w:left="720"/>
        <w:jc w:val="both"/>
        <w:rPr>
          <w:color w:val="833C0B"/>
          <w:sz w:val="28"/>
          <w:szCs w:val="28"/>
        </w:rPr>
      </w:pPr>
    </w:p>
    <w:p w:rsidR="004321FC" w:rsidRDefault="00801F45">
      <w:pPr>
        <w:keepNext/>
        <w:spacing w:line="360" w:lineRule="auto"/>
        <w:jc w:val="both"/>
        <w:outlineLvl w:val="0"/>
        <w:rPr>
          <w:sz w:val="28"/>
          <w:szCs w:val="28"/>
        </w:rPr>
      </w:pPr>
      <w:bookmarkStart w:id="34" w:name="_Toc169621714"/>
      <w:r>
        <w:rPr>
          <w:b/>
          <w:bCs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34"/>
    </w:p>
    <w:p w:rsidR="004321FC" w:rsidRDefault="004321FC">
      <w:pPr>
        <w:ind w:left="1068"/>
        <w:rPr>
          <w:b/>
          <w:bCs/>
          <w:color w:val="833C0B"/>
          <w:sz w:val="28"/>
          <w:szCs w:val="28"/>
        </w:rPr>
      </w:pPr>
    </w:p>
    <w:p w:rsidR="004321FC" w:rsidRDefault="00801F45">
      <w:pPr>
        <w:numPr>
          <w:ilvl w:val="0"/>
          <w:numId w:val="10"/>
        </w:numPr>
        <w:spacing w:line="360" w:lineRule="auto"/>
        <w:jc w:val="both"/>
      </w:pPr>
      <w:r>
        <w:rPr>
          <w:sz w:val="28"/>
          <w:szCs w:val="28"/>
        </w:rPr>
        <w:t xml:space="preserve">Банк России  [Электронный ресурс]. – Режим доступа: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//</w:t>
      </w:r>
      <w:hyperlink r:id="rId12" w:tgtFrame="http://www.cbr.ru/">
        <w:r>
          <w:rPr>
            <w:sz w:val="28"/>
            <w:szCs w:val="28"/>
          </w:rPr>
          <w:t>www.cbr.ru</w:t>
        </w:r>
      </w:hyperlink>
      <w:r>
        <w:rPr>
          <w:sz w:val="28"/>
          <w:szCs w:val="28"/>
        </w:rPr>
        <w:t>.</w:t>
      </w:r>
    </w:p>
    <w:p w:rsidR="004321FC" w:rsidRDefault="00801F45">
      <w:pPr>
        <w:numPr>
          <w:ilvl w:val="0"/>
          <w:numId w:val="10"/>
        </w:numPr>
        <w:spacing w:line="360" w:lineRule="auto"/>
        <w:jc w:val="both"/>
      </w:pPr>
      <w:r>
        <w:rPr>
          <w:sz w:val="28"/>
          <w:szCs w:val="28"/>
        </w:rPr>
        <w:t xml:space="preserve">Информационное агентство СИБОНДЗ [Электронный ресурс]. – Режим доступа: </w:t>
      </w:r>
      <w:hyperlink r:id="rId13" w:tgtFrame="http://www.cbonds.info/ru/">
        <w:r>
          <w:rPr>
            <w:sz w:val="28"/>
            <w:szCs w:val="28"/>
            <w:lang w:val="en-US"/>
          </w:rPr>
          <w:t>h</w:t>
        </w:r>
        <w:r>
          <w:rPr>
            <w:sz w:val="28"/>
            <w:szCs w:val="28"/>
          </w:rPr>
          <w:t>ttp://www.cbonds.info/ru/</w:t>
        </w:r>
      </w:hyperlink>
      <w:r>
        <w:rPr>
          <w:sz w:val="28"/>
          <w:szCs w:val="28"/>
        </w:rPr>
        <w:t>.</w:t>
      </w:r>
    </w:p>
    <w:p w:rsidR="004321FC" w:rsidRDefault="00801F45">
      <w:pPr>
        <w:numPr>
          <w:ilvl w:val="0"/>
          <w:numId w:val="10"/>
        </w:numPr>
        <w:spacing w:line="360" w:lineRule="auto"/>
        <w:jc w:val="both"/>
      </w:pPr>
      <w:r>
        <w:rPr>
          <w:sz w:val="28"/>
          <w:szCs w:val="28"/>
        </w:rPr>
        <w:t xml:space="preserve">Интернет-страница Базельского комитета по банковскому надзору - </w:t>
      </w:r>
      <w:hyperlink r:id="rId14" w:tgtFrame="http://www.bis.org/">
        <w:r>
          <w:rPr>
            <w:spacing w:val="-2"/>
            <w:sz w:val="28"/>
            <w:szCs w:val="28"/>
          </w:rPr>
          <w:t>http://</w:t>
        </w:r>
        <w:r>
          <w:rPr>
            <w:sz w:val="28"/>
            <w:szCs w:val="28"/>
          </w:rPr>
          <w:t>www.</w:t>
        </w:r>
        <w:r>
          <w:rPr>
            <w:sz w:val="28"/>
            <w:szCs w:val="28"/>
            <w:lang w:val="en-US"/>
          </w:rPr>
          <w:t>bis</w:t>
        </w:r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org</w:t>
        </w:r>
      </w:hyperlink>
    </w:p>
    <w:p w:rsidR="004321FC" w:rsidRDefault="00801F45">
      <w:pPr>
        <w:numPr>
          <w:ilvl w:val="0"/>
          <w:numId w:val="10"/>
        </w:numPr>
        <w:spacing w:line="360" w:lineRule="auto"/>
        <w:jc w:val="both"/>
      </w:pPr>
      <w:r>
        <w:rPr>
          <w:sz w:val="28"/>
          <w:szCs w:val="28"/>
        </w:rPr>
        <w:t xml:space="preserve">Интернет-страница Международного валютного фонда -  </w:t>
      </w:r>
      <w:hyperlink r:id="rId15" w:tgtFrame="http://www.imf.com/">
        <w:r>
          <w:rPr>
            <w:spacing w:val="-2"/>
            <w:sz w:val="28"/>
            <w:szCs w:val="28"/>
          </w:rPr>
          <w:t>http://</w:t>
        </w:r>
        <w:r>
          <w:rPr>
            <w:sz w:val="28"/>
            <w:szCs w:val="28"/>
          </w:rPr>
          <w:t>www.</w:t>
        </w:r>
        <w:r>
          <w:rPr>
            <w:sz w:val="28"/>
            <w:szCs w:val="28"/>
            <w:lang w:val="en-US"/>
          </w:rPr>
          <w:t>imf</w:t>
        </w:r>
        <w:r>
          <w:rPr>
            <w:sz w:val="28"/>
            <w:szCs w:val="28"/>
          </w:rPr>
          <w:t>.</w:t>
        </w:r>
        <w:r>
          <w:rPr>
            <w:spacing w:val="-2"/>
            <w:sz w:val="28"/>
            <w:szCs w:val="28"/>
            <w:lang w:val="en-US"/>
          </w:rPr>
          <w:t>com</w:t>
        </w:r>
      </w:hyperlink>
    </w:p>
    <w:p w:rsidR="004321FC" w:rsidRDefault="00801F45">
      <w:pPr>
        <w:numPr>
          <w:ilvl w:val="0"/>
          <w:numId w:val="10"/>
        </w:numPr>
        <w:spacing w:line="360" w:lineRule="auto"/>
        <w:jc w:val="both"/>
      </w:pPr>
      <w:r>
        <w:rPr>
          <w:sz w:val="28"/>
          <w:szCs w:val="28"/>
        </w:rPr>
        <w:t xml:space="preserve">Министерство финансов РФ [Электронный ресурс]. – Режим доступа: </w:t>
      </w:r>
      <w:hyperlink r:id="rId16" w:tgtFrame="http://www.minfin.ru/">
        <w:r>
          <w:rPr>
            <w:sz w:val="28"/>
            <w:szCs w:val="28"/>
            <w:lang w:val="en-US"/>
          </w:rPr>
          <w:t>http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minfin</w:t>
        </w:r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ru</w:t>
        </w:r>
      </w:hyperlink>
      <w:r>
        <w:rPr>
          <w:sz w:val="28"/>
          <w:szCs w:val="28"/>
        </w:rPr>
        <w:t>.</w:t>
      </w:r>
    </w:p>
    <w:p w:rsidR="004321FC" w:rsidRDefault="00801F45">
      <w:pPr>
        <w:numPr>
          <w:ilvl w:val="0"/>
          <w:numId w:val="10"/>
        </w:numPr>
        <w:spacing w:line="360" w:lineRule="auto"/>
        <w:jc w:val="both"/>
      </w:pPr>
      <w:r>
        <w:rPr>
          <w:sz w:val="28"/>
          <w:szCs w:val="28"/>
        </w:rPr>
        <w:t xml:space="preserve">Официальный сайт Президента Российской Федерации </w:t>
      </w:r>
      <w:bookmarkStart w:id="35" w:name="_Hlk53233440311"/>
      <w:r>
        <w:rPr>
          <w:sz w:val="28"/>
          <w:szCs w:val="28"/>
        </w:rPr>
        <w:t>[Электронный ресурс].- Режим доступа:</w:t>
      </w:r>
      <w:bookmarkEnd w:id="35"/>
      <w:r>
        <w:rPr>
          <w:sz w:val="28"/>
          <w:szCs w:val="28"/>
        </w:rPr>
        <w:t xml:space="preserve"> </w:t>
      </w:r>
      <w:hyperlink r:id="rId17" w:tgtFrame="http://www.kremlin.ru/">
        <w:r>
          <w:rPr>
            <w:sz w:val="28"/>
            <w:szCs w:val="28"/>
          </w:rPr>
          <w:t>www.kremlin.ru</w:t>
        </w:r>
      </w:hyperlink>
      <w:r>
        <w:rPr>
          <w:sz w:val="28"/>
          <w:szCs w:val="28"/>
        </w:rPr>
        <w:t xml:space="preserve">  </w:t>
      </w:r>
    </w:p>
    <w:p w:rsidR="004321FC" w:rsidRDefault="00801F45">
      <w:pPr>
        <w:numPr>
          <w:ilvl w:val="0"/>
          <w:numId w:val="10"/>
        </w:numPr>
        <w:spacing w:line="360" w:lineRule="auto"/>
        <w:jc w:val="both"/>
      </w:pPr>
      <w:r>
        <w:rPr>
          <w:sz w:val="28"/>
          <w:szCs w:val="28"/>
        </w:rPr>
        <w:t xml:space="preserve">Официальный сайт Правительства Российской Федерации. [Электронный ресурс].- Режим доступа: </w:t>
      </w:r>
      <w:hyperlink r:id="rId18" w:tgtFrame="http://www.gov.ru/">
        <w:r>
          <w:rPr>
            <w:sz w:val="28"/>
            <w:szCs w:val="28"/>
          </w:rPr>
          <w:t>www.gov.ru</w:t>
        </w:r>
      </w:hyperlink>
      <w:r>
        <w:rPr>
          <w:sz w:val="28"/>
          <w:szCs w:val="28"/>
        </w:rPr>
        <w:t xml:space="preserve">  </w:t>
      </w:r>
    </w:p>
    <w:p w:rsidR="004321FC" w:rsidRDefault="00801F45">
      <w:pPr>
        <w:numPr>
          <w:ilvl w:val="0"/>
          <w:numId w:val="10"/>
        </w:numPr>
        <w:spacing w:line="360" w:lineRule="auto"/>
        <w:jc w:val="both"/>
      </w:pPr>
      <w:r>
        <w:rPr>
          <w:sz w:val="28"/>
          <w:szCs w:val="28"/>
        </w:rPr>
        <w:t xml:space="preserve">Официальный сайт Государственной Думы Российской Федерации. [Электронный ресурс].- Режим доступа: </w:t>
      </w:r>
      <w:hyperlink r:id="rId19" w:tgtFrame="http://www.duma.gov.ru/">
        <w:r>
          <w:rPr>
            <w:sz w:val="28"/>
            <w:szCs w:val="28"/>
          </w:rPr>
          <w:t>www.duma.gov.ru</w:t>
        </w:r>
      </w:hyperlink>
      <w:r>
        <w:rPr>
          <w:sz w:val="28"/>
          <w:szCs w:val="28"/>
        </w:rPr>
        <w:t xml:space="preserve">  </w:t>
      </w:r>
    </w:p>
    <w:p w:rsidR="004321FC" w:rsidRDefault="00801F45">
      <w:pPr>
        <w:numPr>
          <w:ilvl w:val="0"/>
          <w:numId w:val="10"/>
        </w:numPr>
        <w:spacing w:line="360" w:lineRule="auto"/>
        <w:jc w:val="both"/>
      </w:pPr>
      <w:r>
        <w:rPr>
          <w:sz w:val="28"/>
          <w:szCs w:val="28"/>
        </w:rPr>
        <w:t xml:space="preserve">Официальный сайт Минэкономразвития России. [Электронный ресурс].- Режим доступа: </w:t>
      </w:r>
      <w:hyperlink r:id="rId20" w:tgtFrame="http://www.economy.gov.ru/">
        <w:r>
          <w:rPr>
            <w:sz w:val="28"/>
            <w:szCs w:val="28"/>
          </w:rPr>
          <w:t>www.economy.gov.ru</w:t>
        </w:r>
      </w:hyperlink>
      <w:r>
        <w:rPr>
          <w:sz w:val="28"/>
          <w:szCs w:val="28"/>
        </w:rPr>
        <w:t xml:space="preserve">  </w:t>
      </w:r>
    </w:p>
    <w:p w:rsidR="004321FC" w:rsidRDefault="00801F45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Сайт Корпоративный менеджмент [Электронный ресурс]. – Режим доступа: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://www.cfin.ru.</w:t>
      </w:r>
    </w:p>
    <w:p w:rsidR="004321FC" w:rsidRDefault="00801F45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Сайт Ассоциации российских банков [Электронный ресурс]. – Режим доступа:  http://arb.ru.</w:t>
      </w:r>
    </w:p>
    <w:p w:rsidR="004321FC" w:rsidRDefault="00801F45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Сайт SWOT-анализ. Программы для стратегического планирования [Электронный ресурс]. – Режим доступа: http://www.swot-analysis.ru.</w:t>
      </w:r>
    </w:p>
    <w:p w:rsidR="004321FC" w:rsidRDefault="00801F45">
      <w:pPr>
        <w:numPr>
          <w:ilvl w:val="0"/>
          <w:numId w:val="10"/>
        </w:numPr>
        <w:spacing w:line="360" w:lineRule="auto"/>
        <w:jc w:val="both"/>
      </w:pPr>
      <w:r>
        <w:rPr>
          <w:sz w:val="28"/>
          <w:szCs w:val="28"/>
        </w:rPr>
        <w:t xml:space="preserve"> Сайт Банкир. ру </w:t>
      </w:r>
      <w:bookmarkStart w:id="36" w:name="_Hlk53233595011"/>
      <w:r>
        <w:rPr>
          <w:sz w:val="28"/>
          <w:szCs w:val="28"/>
        </w:rPr>
        <w:t xml:space="preserve">[Электронный ресурс]. – Режим доступа:    </w:t>
      </w:r>
      <w:hyperlink r:id="rId21" w:tgtFrame="http://bankir.ru/analytics/">
        <w:bookmarkEnd w:id="36"/>
        <w:r>
          <w:rPr>
            <w:sz w:val="28"/>
            <w:szCs w:val="28"/>
          </w:rPr>
          <w:t>http://bankir.ru/analytics/</w:t>
        </w:r>
      </w:hyperlink>
      <w:r>
        <w:rPr>
          <w:sz w:val="28"/>
          <w:szCs w:val="28"/>
        </w:rPr>
        <w:t>.</w:t>
      </w:r>
    </w:p>
    <w:p w:rsidR="004321FC" w:rsidRDefault="00801F45">
      <w:pPr>
        <w:numPr>
          <w:ilvl w:val="0"/>
          <w:numId w:val="10"/>
        </w:numPr>
        <w:spacing w:line="360" w:lineRule="auto"/>
        <w:jc w:val="both"/>
      </w:pPr>
      <w:r>
        <w:rPr>
          <w:spacing w:val="-2"/>
          <w:sz w:val="28"/>
          <w:szCs w:val="28"/>
        </w:rPr>
        <w:t xml:space="preserve">Сайт «Информационный портал: банки, вклады, кредиты, ипотека, рейтинги банков России» - </w:t>
      </w:r>
      <w:r>
        <w:rPr>
          <w:sz w:val="28"/>
          <w:szCs w:val="28"/>
        </w:rPr>
        <w:t xml:space="preserve">[Электронный ресурс]. – Режим доступа:    </w:t>
      </w:r>
      <w:hyperlink r:id="rId22" w:tgtFrame="http://www.banki.ru/">
        <w:r>
          <w:rPr>
            <w:rFonts w:cs="Palatino Linotype"/>
            <w:sz w:val="28"/>
            <w:szCs w:val="28"/>
            <w:lang w:val="en-US"/>
          </w:rPr>
          <w:t>www</w:t>
        </w:r>
        <w:r>
          <w:rPr>
            <w:rFonts w:cs="Palatino Linotype"/>
            <w:sz w:val="28"/>
            <w:szCs w:val="28"/>
          </w:rPr>
          <w:t>.</w:t>
        </w:r>
        <w:r>
          <w:rPr>
            <w:rFonts w:cs="Palatino Linotype"/>
            <w:sz w:val="28"/>
            <w:szCs w:val="28"/>
            <w:lang w:val="en-US"/>
          </w:rPr>
          <w:t>banki</w:t>
        </w:r>
        <w:r>
          <w:rPr>
            <w:rFonts w:cs="Palatino Linotype"/>
            <w:sz w:val="28"/>
            <w:szCs w:val="28"/>
          </w:rPr>
          <w:t>.</w:t>
        </w:r>
        <w:r>
          <w:rPr>
            <w:rFonts w:cs="Palatino Linotype"/>
            <w:sz w:val="28"/>
            <w:szCs w:val="28"/>
            <w:lang w:val="en-US"/>
          </w:rPr>
          <w:t>ru</w:t>
        </w:r>
      </w:hyperlink>
    </w:p>
    <w:p w:rsidR="004321FC" w:rsidRDefault="00801F45">
      <w:pPr>
        <w:numPr>
          <w:ilvl w:val="0"/>
          <w:numId w:val="10"/>
        </w:numPr>
        <w:spacing w:line="360" w:lineRule="auto"/>
        <w:jc w:val="both"/>
      </w:pPr>
      <w:r>
        <w:rPr>
          <w:spacing w:val="-2"/>
          <w:sz w:val="28"/>
          <w:szCs w:val="28"/>
        </w:rPr>
        <w:t xml:space="preserve">Сайт Агентства по страхованию вкладов  </w:t>
      </w:r>
      <w:r>
        <w:rPr>
          <w:sz w:val="28"/>
          <w:szCs w:val="28"/>
        </w:rPr>
        <w:t xml:space="preserve">[Электронный ресурс]. – Режим доступа:    </w:t>
      </w:r>
      <w:hyperlink r:id="rId23" w:tgtFrame="http://www.asv.org.ru/">
        <w:r>
          <w:rPr>
            <w:rFonts w:cs="Palatino Linotype"/>
            <w:sz w:val="28"/>
            <w:szCs w:val="28"/>
            <w:lang w:val="en-US"/>
          </w:rPr>
          <w:t>www</w:t>
        </w:r>
        <w:r>
          <w:rPr>
            <w:rFonts w:cs="Palatino Linotype"/>
            <w:sz w:val="28"/>
            <w:szCs w:val="28"/>
          </w:rPr>
          <w:t>.</w:t>
        </w:r>
        <w:r>
          <w:rPr>
            <w:rFonts w:cs="Palatino Linotype"/>
            <w:sz w:val="28"/>
            <w:szCs w:val="28"/>
            <w:lang w:val="en-US"/>
          </w:rPr>
          <w:t>asv</w:t>
        </w:r>
        <w:r>
          <w:rPr>
            <w:rFonts w:cs="Palatino Linotype"/>
            <w:sz w:val="28"/>
            <w:szCs w:val="28"/>
          </w:rPr>
          <w:t>.</w:t>
        </w:r>
        <w:r>
          <w:rPr>
            <w:rFonts w:cs="Palatino Linotype"/>
            <w:sz w:val="28"/>
            <w:szCs w:val="28"/>
            <w:lang w:val="en-US"/>
          </w:rPr>
          <w:t>org</w:t>
        </w:r>
        <w:r>
          <w:rPr>
            <w:rFonts w:cs="Palatino Linotype"/>
            <w:sz w:val="28"/>
            <w:szCs w:val="28"/>
          </w:rPr>
          <w:t>.</w:t>
        </w:r>
        <w:r>
          <w:rPr>
            <w:rFonts w:cs="Palatino Linotype"/>
            <w:sz w:val="28"/>
            <w:szCs w:val="28"/>
            <w:lang w:val="en-US"/>
          </w:rPr>
          <w:t>ru</w:t>
        </w:r>
      </w:hyperlink>
    </w:p>
    <w:p w:rsidR="004321FC" w:rsidRDefault="00801F45">
      <w:pPr>
        <w:numPr>
          <w:ilvl w:val="0"/>
          <w:numId w:val="10"/>
        </w:numPr>
        <w:spacing w:line="360" w:lineRule="auto"/>
        <w:jc w:val="both"/>
      </w:pPr>
      <w:r>
        <w:rPr>
          <w:spacing w:val="-2"/>
          <w:sz w:val="28"/>
          <w:szCs w:val="28"/>
        </w:rPr>
        <w:t xml:space="preserve">Сайт Ассоциации региональных банков России </w:t>
      </w:r>
      <w:r>
        <w:rPr>
          <w:sz w:val="28"/>
          <w:szCs w:val="28"/>
        </w:rPr>
        <w:t xml:space="preserve">[Электронный ресурс]. – Режим доступа:    </w:t>
      </w:r>
      <w:hyperlink r:id="rId24" w:tgtFrame="http://www.asros.ru/">
        <w:r>
          <w:rPr>
            <w:rFonts w:cs="Palatino Linotype"/>
            <w:sz w:val="28"/>
            <w:szCs w:val="28"/>
            <w:lang w:val="en-US"/>
          </w:rPr>
          <w:t>www</w:t>
        </w:r>
        <w:r>
          <w:rPr>
            <w:rFonts w:cs="Palatino Linotype"/>
            <w:sz w:val="28"/>
            <w:szCs w:val="28"/>
          </w:rPr>
          <w:t>.</w:t>
        </w:r>
        <w:r>
          <w:rPr>
            <w:rFonts w:cs="Palatino Linotype"/>
            <w:sz w:val="28"/>
            <w:szCs w:val="28"/>
            <w:lang w:val="en-US"/>
          </w:rPr>
          <w:t>asros</w:t>
        </w:r>
        <w:r>
          <w:rPr>
            <w:rFonts w:cs="Palatino Linotype"/>
            <w:sz w:val="28"/>
            <w:szCs w:val="28"/>
          </w:rPr>
          <w:t>.</w:t>
        </w:r>
        <w:r>
          <w:rPr>
            <w:rFonts w:cs="Palatino Linotype"/>
            <w:sz w:val="28"/>
            <w:szCs w:val="28"/>
            <w:lang w:val="en-US"/>
          </w:rPr>
          <w:t>ru</w:t>
        </w:r>
      </w:hyperlink>
    </w:p>
    <w:p w:rsidR="004321FC" w:rsidRDefault="00801F45">
      <w:pPr>
        <w:numPr>
          <w:ilvl w:val="0"/>
          <w:numId w:val="10"/>
        </w:numPr>
        <w:spacing w:line="360" w:lineRule="auto"/>
        <w:jc w:val="both"/>
      </w:pPr>
      <w:r>
        <w:rPr>
          <w:sz w:val="28"/>
          <w:szCs w:val="28"/>
        </w:rPr>
        <w:t xml:space="preserve"> Стандарт качества организации стратегического управления в кредитной организации [Электронный ресурс] // Стандарты качества АРБ. – Режим доступа: </w:t>
      </w:r>
      <w:hyperlink r:id="rId25" w:tgtFrame="http://arb.ru/arb/bureaux-and-committees">
        <w:r>
          <w:rPr>
            <w:sz w:val="28"/>
            <w:szCs w:val="28"/>
          </w:rPr>
          <w:t>http://arb.ru/arb/bureaux-and-committees</w:t>
        </w:r>
      </w:hyperlink>
      <w:r>
        <w:rPr>
          <w:sz w:val="28"/>
          <w:szCs w:val="28"/>
        </w:rPr>
        <w:t>.</w:t>
      </w:r>
    </w:p>
    <w:p w:rsidR="004321FC" w:rsidRDefault="00801F45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Электронные источники БИК:</w:t>
      </w:r>
    </w:p>
    <w:p w:rsidR="004321FC" w:rsidRDefault="00801F45">
      <w:pPr>
        <w:pStyle w:val="aff6"/>
        <w:numPr>
          <w:ilvl w:val="0"/>
          <w:numId w:val="11"/>
        </w:numPr>
        <w:spacing w:line="360" w:lineRule="auto"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Электронная библиотека Финансового университета (ЭБ) </w:t>
      </w:r>
      <w:hyperlink r:id="rId26" w:tgtFrame="http://elib.fa.ru/">
        <w:r>
          <w:rPr>
            <w:sz w:val="28"/>
            <w:szCs w:val="28"/>
          </w:rPr>
          <w:t>http</w:t>
        </w:r>
        <w:r>
          <w:rPr>
            <w:sz w:val="28"/>
            <w:szCs w:val="28"/>
            <w:lang w:val="ru-RU"/>
          </w:rPr>
          <w:t>://</w:t>
        </w:r>
        <w:r>
          <w:rPr>
            <w:sz w:val="28"/>
            <w:szCs w:val="28"/>
          </w:rPr>
          <w:t>elib</w:t>
        </w:r>
        <w:r>
          <w:rPr>
            <w:sz w:val="28"/>
            <w:szCs w:val="28"/>
            <w:lang w:val="ru-RU"/>
          </w:rPr>
          <w:t>.</w:t>
        </w:r>
        <w:r>
          <w:rPr>
            <w:sz w:val="28"/>
            <w:szCs w:val="28"/>
          </w:rPr>
          <w:t>fa</w:t>
        </w:r>
        <w:r>
          <w:rPr>
            <w:sz w:val="28"/>
            <w:szCs w:val="28"/>
            <w:lang w:val="ru-RU"/>
          </w:rPr>
          <w:t>.</w:t>
        </w:r>
        <w:r>
          <w:rPr>
            <w:sz w:val="28"/>
            <w:szCs w:val="28"/>
          </w:rPr>
          <w:t>ru</w:t>
        </w:r>
        <w:r>
          <w:rPr>
            <w:sz w:val="28"/>
            <w:szCs w:val="28"/>
            <w:lang w:val="ru-RU"/>
          </w:rPr>
          <w:t>/</w:t>
        </w:r>
      </w:hyperlink>
    </w:p>
    <w:p w:rsidR="004321FC" w:rsidRDefault="00801F45">
      <w:pPr>
        <w:pStyle w:val="aff6"/>
        <w:numPr>
          <w:ilvl w:val="0"/>
          <w:numId w:val="11"/>
        </w:numPr>
        <w:spacing w:line="360" w:lineRule="auto"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Пакет баз данных компании </w:t>
      </w:r>
      <w:r>
        <w:rPr>
          <w:sz w:val="28"/>
          <w:szCs w:val="28"/>
        </w:rPr>
        <w:t>EBSCO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Publishing</w:t>
      </w:r>
      <w:r>
        <w:rPr>
          <w:sz w:val="28"/>
          <w:szCs w:val="28"/>
          <w:u w:val="single"/>
          <w:lang w:val="ru-RU"/>
        </w:rPr>
        <w:t xml:space="preserve">, </w:t>
      </w:r>
      <w:r>
        <w:rPr>
          <w:sz w:val="28"/>
          <w:szCs w:val="28"/>
          <w:lang w:val="ru-RU"/>
        </w:rPr>
        <w:t xml:space="preserve">крупнейшего агрегатора научных ресурсов ведущих издательств мира .( архив : (ЭБ) </w:t>
      </w:r>
      <w:hyperlink r:id="rId27" w:tgtFrame="http://elib.fa.ru/">
        <w:r>
          <w:rPr>
            <w:sz w:val="28"/>
            <w:szCs w:val="28"/>
          </w:rPr>
          <w:t>http</w:t>
        </w:r>
        <w:r>
          <w:rPr>
            <w:sz w:val="28"/>
            <w:szCs w:val="28"/>
            <w:lang w:val="ru-RU"/>
          </w:rPr>
          <w:t>://</w:t>
        </w:r>
        <w:r>
          <w:rPr>
            <w:sz w:val="28"/>
            <w:szCs w:val="28"/>
          </w:rPr>
          <w:t>elib</w:t>
        </w:r>
        <w:r>
          <w:rPr>
            <w:sz w:val="28"/>
            <w:szCs w:val="28"/>
            <w:lang w:val="ru-RU"/>
          </w:rPr>
          <w:t>.</w:t>
        </w:r>
        <w:r>
          <w:rPr>
            <w:sz w:val="28"/>
            <w:szCs w:val="28"/>
          </w:rPr>
          <w:t>fa</w:t>
        </w:r>
        <w:r>
          <w:rPr>
            <w:sz w:val="28"/>
            <w:szCs w:val="28"/>
            <w:lang w:val="ru-RU"/>
          </w:rPr>
          <w:t>.</w:t>
        </w:r>
        <w:r>
          <w:rPr>
            <w:sz w:val="28"/>
            <w:szCs w:val="28"/>
          </w:rPr>
          <w:t>ru</w:t>
        </w:r>
        <w:r>
          <w:rPr>
            <w:sz w:val="28"/>
            <w:szCs w:val="28"/>
            <w:lang w:val="ru-RU"/>
          </w:rPr>
          <w:t>/</w:t>
        </w:r>
      </w:hyperlink>
      <w:r>
        <w:rPr>
          <w:sz w:val="28"/>
          <w:szCs w:val="28"/>
          <w:lang w:val="ru-RU"/>
        </w:rPr>
        <w:t>)</w:t>
      </w:r>
    </w:p>
    <w:p w:rsidR="004321FC" w:rsidRDefault="00801F45">
      <w:pPr>
        <w:pStyle w:val="aff6"/>
        <w:numPr>
          <w:ilvl w:val="0"/>
          <w:numId w:val="11"/>
        </w:numPr>
        <w:spacing w:line="360" w:lineRule="auto"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Электронно-библиотечная система </w:t>
      </w:r>
      <w:r>
        <w:rPr>
          <w:sz w:val="28"/>
          <w:szCs w:val="28"/>
        </w:rPr>
        <w:t>BOOK</w:t>
      </w:r>
      <w:r>
        <w:rPr>
          <w:sz w:val="28"/>
          <w:szCs w:val="28"/>
          <w:lang w:val="ru-RU"/>
        </w:rPr>
        <w:t>.</w:t>
      </w:r>
      <w:r>
        <w:rPr>
          <w:sz w:val="28"/>
          <w:szCs w:val="28"/>
        </w:rPr>
        <w:t>RU</w:t>
      </w:r>
      <w:r>
        <w:rPr>
          <w:sz w:val="28"/>
          <w:szCs w:val="28"/>
          <w:lang w:val="ru-RU"/>
        </w:rPr>
        <w:t xml:space="preserve"> </w:t>
      </w:r>
      <w:hyperlink r:id="rId28" w:tgtFrame="http://www.book.ru/">
        <w:r>
          <w:rPr>
            <w:sz w:val="28"/>
            <w:szCs w:val="28"/>
          </w:rPr>
          <w:t>http</w:t>
        </w:r>
        <w:r>
          <w:rPr>
            <w:sz w:val="28"/>
            <w:szCs w:val="28"/>
            <w:lang w:val="ru-RU"/>
          </w:rPr>
          <w:t>://</w:t>
        </w:r>
        <w:r>
          <w:rPr>
            <w:sz w:val="28"/>
            <w:szCs w:val="28"/>
          </w:rPr>
          <w:t>www</w:t>
        </w:r>
        <w:r>
          <w:rPr>
            <w:sz w:val="28"/>
            <w:szCs w:val="28"/>
            <w:lang w:val="ru-RU"/>
          </w:rPr>
          <w:t>.</w:t>
        </w:r>
        <w:r>
          <w:rPr>
            <w:sz w:val="28"/>
            <w:szCs w:val="28"/>
          </w:rPr>
          <w:t>book</w:t>
        </w:r>
        <w:r>
          <w:rPr>
            <w:sz w:val="28"/>
            <w:szCs w:val="28"/>
            <w:lang w:val="ru-RU"/>
          </w:rPr>
          <w:t>.</w:t>
        </w:r>
        <w:r>
          <w:rPr>
            <w:sz w:val="28"/>
            <w:szCs w:val="28"/>
          </w:rPr>
          <w:t>ru</w:t>
        </w:r>
      </w:hyperlink>
    </w:p>
    <w:p w:rsidR="004321FC" w:rsidRDefault="00801F45">
      <w:pPr>
        <w:pStyle w:val="aff6"/>
        <w:numPr>
          <w:ilvl w:val="0"/>
          <w:numId w:val="11"/>
        </w:numPr>
        <w:spacing w:line="360" w:lineRule="auto"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Электронно-библиотечная система «Университетская библиотека ОНЛАЙН» </w:t>
      </w:r>
      <w:hyperlink r:id="rId29" w:tgtFrame="http://biblioclub.ru/">
        <w:r>
          <w:rPr>
            <w:sz w:val="28"/>
            <w:szCs w:val="28"/>
          </w:rPr>
          <w:t>http</w:t>
        </w:r>
        <w:r>
          <w:rPr>
            <w:sz w:val="28"/>
            <w:szCs w:val="28"/>
            <w:lang w:val="ru-RU"/>
          </w:rPr>
          <w:t>://</w:t>
        </w:r>
        <w:r>
          <w:rPr>
            <w:sz w:val="28"/>
            <w:szCs w:val="28"/>
          </w:rPr>
          <w:t>biblioclub</w:t>
        </w:r>
        <w:r>
          <w:rPr>
            <w:sz w:val="28"/>
            <w:szCs w:val="28"/>
            <w:lang w:val="ru-RU"/>
          </w:rPr>
          <w:t>.</w:t>
        </w:r>
        <w:r>
          <w:rPr>
            <w:sz w:val="28"/>
            <w:szCs w:val="28"/>
          </w:rPr>
          <w:t>ru</w:t>
        </w:r>
        <w:r>
          <w:rPr>
            <w:sz w:val="28"/>
            <w:szCs w:val="28"/>
            <w:lang w:val="ru-RU"/>
          </w:rPr>
          <w:t>/</w:t>
        </w:r>
      </w:hyperlink>
    </w:p>
    <w:p w:rsidR="004321FC" w:rsidRDefault="00801F45">
      <w:pPr>
        <w:pStyle w:val="aff6"/>
        <w:numPr>
          <w:ilvl w:val="0"/>
          <w:numId w:val="11"/>
        </w:numPr>
        <w:spacing w:line="360" w:lineRule="auto"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Электронно-библиотечная система </w:t>
      </w:r>
      <w:r>
        <w:rPr>
          <w:sz w:val="28"/>
          <w:szCs w:val="28"/>
        </w:rPr>
        <w:t>Znanium</w:t>
      </w:r>
      <w:r>
        <w:rPr>
          <w:sz w:val="28"/>
          <w:szCs w:val="28"/>
          <w:lang w:val="ru-RU"/>
        </w:rPr>
        <w:t xml:space="preserve"> </w:t>
      </w:r>
      <w:hyperlink r:id="rId30">
        <w:r>
          <w:rPr>
            <w:sz w:val="28"/>
            <w:szCs w:val="28"/>
          </w:rPr>
          <w:t>http</w:t>
        </w:r>
        <w:r>
          <w:rPr>
            <w:sz w:val="28"/>
            <w:szCs w:val="28"/>
            <w:lang w:val="ru-RU"/>
          </w:rPr>
          <w:t>://</w:t>
        </w:r>
        <w:r>
          <w:rPr>
            <w:sz w:val="28"/>
            <w:szCs w:val="28"/>
          </w:rPr>
          <w:t>www</w:t>
        </w:r>
        <w:r>
          <w:rPr>
            <w:sz w:val="28"/>
            <w:szCs w:val="28"/>
            <w:lang w:val="ru-RU"/>
          </w:rPr>
          <w:t>.</w:t>
        </w:r>
        <w:r>
          <w:rPr>
            <w:sz w:val="28"/>
            <w:szCs w:val="28"/>
          </w:rPr>
          <w:t>znanium</w:t>
        </w:r>
        <w:r>
          <w:rPr>
            <w:sz w:val="28"/>
            <w:szCs w:val="28"/>
            <w:lang w:val="ru-RU"/>
          </w:rPr>
          <w:t>.</w:t>
        </w:r>
      </w:hyperlink>
      <w:r>
        <w:rPr>
          <w:sz w:val="28"/>
          <w:szCs w:val="28"/>
        </w:rPr>
        <w:t>ru</w:t>
      </w:r>
      <w:r>
        <w:rPr>
          <w:rFonts w:eastAsia="Times New Roman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Электронно-библиотечная система издательства «ЮРАЙТ» </w:t>
      </w:r>
      <w:r>
        <w:rPr>
          <w:rFonts w:eastAsia="Times New Roman"/>
          <w:sz w:val="28"/>
          <w:szCs w:val="28"/>
        </w:rPr>
        <w:t>https</w:t>
      </w:r>
      <w:r>
        <w:rPr>
          <w:rFonts w:eastAsia="Times New Roman"/>
          <w:sz w:val="28"/>
          <w:szCs w:val="28"/>
          <w:lang w:val="ru-RU"/>
        </w:rPr>
        <w:t>://</w:t>
      </w:r>
      <w:r>
        <w:rPr>
          <w:rFonts w:eastAsia="Times New Roman"/>
          <w:sz w:val="28"/>
          <w:szCs w:val="28"/>
        </w:rPr>
        <w:t>urait</w:t>
      </w:r>
      <w:r>
        <w:rPr>
          <w:rFonts w:eastAsia="Times New Roman"/>
          <w:sz w:val="28"/>
          <w:szCs w:val="28"/>
          <w:lang w:val="ru-RU"/>
        </w:rPr>
        <w:t>.</w:t>
      </w:r>
      <w:r>
        <w:rPr>
          <w:rFonts w:eastAsia="Times New Roman"/>
          <w:sz w:val="28"/>
          <w:szCs w:val="28"/>
        </w:rPr>
        <w:t>ru</w:t>
      </w:r>
      <w:r>
        <w:rPr>
          <w:rFonts w:eastAsia="Times New Roman"/>
          <w:sz w:val="28"/>
          <w:szCs w:val="28"/>
          <w:lang w:val="ru-RU"/>
        </w:rPr>
        <w:t xml:space="preserve">/ </w:t>
      </w:r>
    </w:p>
    <w:p w:rsidR="004321FC" w:rsidRDefault="00801F45">
      <w:pPr>
        <w:pStyle w:val="aff6"/>
        <w:numPr>
          <w:ilvl w:val="0"/>
          <w:numId w:val="11"/>
        </w:numPr>
        <w:spacing w:line="360" w:lineRule="auto"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Деловая онлайн-библиотека </w:t>
      </w:r>
      <w:r>
        <w:rPr>
          <w:sz w:val="28"/>
          <w:szCs w:val="28"/>
        </w:rPr>
        <w:t>Alpina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Digital</w:t>
      </w:r>
      <w:r>
        <w:rPr>
          <w:sz w:val="28"/>
          <w:szCs w:val="28"/>
          <w:lang w:val="ru-RU"/>
        </w:rPr>
        <w:t xml:space="preserve"> </w:t>
      </w:r>
      <w:hyperlink r:id="rId31" w:tgtFrame="http://lib.alpinadigital.ru/">
        <w:r>
          <w:rPr>
            <w:sz w:val="28"/>
            <w:szCs w:val="28"/>
          </w:rPr>
          <w:t>http</w:t>
        </w:r>
        <w:r>
          <w:rPr>
            <w:sz w:val="28"/>
            <w:szCs w:val="28"/>
            <w:lang w:val="ru-RU"/>
          </w:rPr>
          <w:t>://</w:t>
        </w:r>
        <w:r>
          <w:rPr>
            <w:sz w:val="28"/>
            <w:szCs w:val="28"/>
          </w:rPr>
          <w:t>lib</w:t>
        </w:r>
        <w:r>
          <w:rPr>
            <w:sz w:val="28"/>
            <w:szCs w:val="28"/>
            <w:lang w:val="ru-RU"/>
          </w:rPr>
          <w:t>.</w:t>
        </w:r>
        <w:r>
          <w:rPr>
            <w:sz w:val="28"/>
            <w:szCs w:val="28"/>
          </w:rPr>
          <w:t>alpinadigital</w:t>
        </w:r>
        <w:r>
          <w:rPr>
            <w:sz w:val="28"/>
            <w:szCs w:val="28"/>
            <w:lang w:val="ru-RU"/>
          </w:rPr>
          <w:t>.</w:t>
        </w:r>
        <w:r>
          <w:rPr>
            <w:sz w:val="28"/>
            <w:szCs w:val="28"/>
          </w:rPr>
          <w:t>ru</w:t>
        </w:r>
        <w:r>
          <w:rPr>
            <w:sz w:val="28"/>
            <w:szCs w:val="28"/>
            <w:lang w:val="ru-RU"/>
          </w:rPr>
          <w:t>/</w:t>
        </w:r>
      </w:hyperlink>
    </w:p>
    <w:p w:rsidR="004321FC" w:rsidRDefault="00801F45">
      <w:pPr>
        <w:pStyle w:val="aff6"/>
        <w:numPr>
          <w:ilvl w:val="0"/>
          <w:numId w:val="11"/>
        </w:numPr>
        <w:spacing w:line="360" w:lineRule="auto"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Научная электронная библиотека </w:t>
      </w:r>
      <w:r>
        <w:rPr>
          <w:sz w:val="28"/>
          <w:szCs w:val="28"/>
        </w:rPr>
        <w:t>eLibrary</w:t>
      </w:r>
      <w:r>
        <w:rPr>
          <w:sz w:val="28"/>
          <w:szCs w:val="28"/>
          <w:lang w:val="ru-RU"/>
        </w:rPr>
        <w:t>.</w:t>
      </w:r>
      <w:r>
        <w:rPr>
          <w:sz w:val="28"/>
          <w:szCs w:val="28"/>
        </w:rPr>
        <w:t>ru</w:t>
      </w:r>
      <w:r>
        <w:rPr>
          <w:sz w:val="28"/>
          <w:szCs w:val="28"/>
          <w:lang w:val="ru-RU"/>
        </w:rPr>
        <w:t xml:space="preserve"> </w:t>
      </w:r>
      <w:hyperlink r:id="rId32" w:tgtFrame="http://elibrary.ru/">
        <w:r>
          <w:rPr>
            <w:sz w:val="28"/>
            <w:szCs w:val="28"/>
          </w:rPr>
          <w:t>http</w:t>
        </w:r>
        <w:r>
          <w:rPr>
            <w:sz w:val="28"/>
            <w:szCs w:val="28"/>
            <w:lang w:val="ru-RU"/>
          </w:rPr>
          <w:t>://</w:t>
        </w:r>
        <w:r>
          <w:rPr>
            <w:sz w:val="28"/>
            <w:szCs w:val="28"/>
          </w:rPr>
          <w:t>elibrary</w:t>
        </w:r>
        <w:r>
          <w:rPr>
            <w:sz w:val="28"/>
            <w:szCs w:val="28"/>
            <w:lang w:val="ru-RU"/>
          </w:rPr>
          <w:t>.</w:t>
        </w:r>
        <w:r>
          <w:rPr>
            <w:sz w:val="28"/>
            <w:szCs w:val="28"/>
          </w:rPr>
          <w:t>ru</w:t>
        </w:r>
      </w:hyperlink>
      <w:r>
        <w:rPr>
          <w:sz w:val="28"/>
          <w:szCs w:val="28"/>
          <w:lang w:val="ru-RU"/>
        </w:rPr>
        <w:t xml:space="preserve">  </w:t>
      </w:r>
    </w:p>
    <w:p w:rsidR="004321FC" w:rsidRDefault="00801F45">
      <w:pPr>
        <w:pStyle w:val="aff6"/>
        <w:numPr>
          <w:ilvl w:val="0"/>
          <w:numId w:val="11"/>
        </w:numPr>
        <w:spacing w:line="360" w:lineRule="auto"/>
        <w:jc w:val="both"/>
      </w:pPr>
      <w:r>
        <w:rPr>
          <w:sz w:val="28"/>
          <w:szCs w:val="28"/>
        </w:rPr>
        <w:t xml:space="preserve">Электронная библиотека </w:t>
      </w:r>
      <w:r>
        <w:rPr>
          <w:b/>
          <w:sz w:val="28"/>
          <w:szCs w:val="28"/>
        </w:rPr>
        <w:t xml:space="preserve"> </w:t>
      </w:r>
      <w:hyperlink r:id="rId33" w:tgtFrame="http://grebennikon.ru/">
        <w:r>
          <w:rPr>
            <w:sz w:val="28"/>
            <w:szCs w:val="28"/>
          </w:rPr>
          <w:t>http://grebennikon.ru</w:t>
        </w:r>
      </w:hyperlink>
    </w:p>
    <w:p w:rsidR="004321FC" w:rsidRDefault="00801F45">
      <w:pPr>
        <w:pStyle w:val="aff6"/>
        <w:numPr>
          <w:ilvl w:val="0"/>
          <w:numId w:val="11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Национальная электронная библиотека </w:t>
      </w:r>
      <w:r>
        <w:rPr>
          <w:sz w:val="28"/>
          <w:szCs w:val="28"/>
          <w:u w:val="single"/>
        </w:rPr>
        <w:t>http</w:t>
      </w:r>
      <w:r>
        <w:rPr>
          <w:sz w:val="28"/>
          <w:szCs w:val="28"/>
          <w:u w:val="single"/>
          <w:lang w:val="ru-RU"/>
        </w:rPr>
        <w:t>://нэб.рф/</w:t>
      </w:r>
    </w:p>
    <w:p w:rsidR="004321FC" w:rsidRDefault="00801F45">
      <w:pPr>
        <w:pStyle w:val="aff6"/>
        <w:numPr>
          <w:ilvl w:val="0"/>
          <w:numId w:val="11"/>
        </w:numPr>
        <w:spacing w:line="360" w:lineRule="auto"/>
        <w:jc w:val="both"/>
        <w:rPr>
          <w:lang w:val="ru-RU"/>
        </w:rPr>
      </w:pPr>
      <w:r>
        <w:rPr>
          <w:rStyle w:val="-"/>
          <w:color w:val="000000"/>
          <w:sz w:val="28"/>
          <w:szCs w:val="28"/>
          <w:u w:val="none"/>
          <w:lang w:val="ru-RU"/>
        </w:rPr>
        <w:t>Электронная библиотека Организации экономического сотрудничества и развития</w:t>
      </w:r>
      <w:r>
        <w:rPr>
          <w:rStyle w:val="-"/>
          <w:color w:val="000000"/>
          <w:sz w:val="28"/>
          <w:szCs w:val="28"/>
          <w:u w:val="none"/>
        </w:rPr>
        <w:t> OECD</w:t>
      </w:r>
      <w:r>
        <w:rPr>
          <w:rStyle w:val="-"/>
          <w:color w:val="000000"/>
          <w:sz w:val="28"/>
          <w:szCs w:val="28"/>
          <w:u w:val="none"/>
          <w:lang w:val="ru-RU"/>
        </w:rPr>
        <w:t xml:space="preserve"> </w:t>
      </w:r>
      <w:r>
        <w:rPr>
          <w:rStyle w:val="-"/>
          <w:color w:val="000000"/>
          <w:sz w:val="28"/>
          <w:szCs w:val="28"/>
          <w:u w:val="none"/>
        </w:rPr>
        <w:t>iLibrary</w:t>
      </w:r>
      <w:r>
        <w:rPr>
          <w:rStyle w:val="-"/>
          <w:color w:val="000000"/>
          <w:sz w:val="28"/>
          <w:szCs w:val="28"/>
          <w:u w:val="none"/>
          <w:lang w:val="ru-RU"/>
        </w:rPr>
        <w:t xml:space="preserve"> </w:t>
      </w:r>
      <w:hyperlink r:id="rId34" w:tgtFrame="http://www.oecd-ilibrary.org/">
        <w:r>
          <w:rPr>
            <w:color w:val="000000"/>
            <w:sz w:val="28"/>
            <w:szCs w:val="28"/>
          </w:rPr>
          <w:t>http</w:t>
        </w:r>
        <w:r>
          <w:rPr>
            <w:color w:val="000000"/>
            <w:sz w:val="28"/>
            <w:szCs w:val="28"/>
            <w:lang w:val="ru-RU"/>
          </w:rPr>
          <w:t>://</w:t>
        </w:r>
        <w:r>
          <w:rPr>
            <w:color w:val="000000"/>
            <w:sz w:val="28"/>
            <w:szCs w:val="28"/>
          </w:rPr>
          <w:t>www</w:t>
        </w:r>
        <w:r>
          <w:rPr>
            <w:color w:val="000000"/>
            <w:sz w:val="28"/>
            <w:szCs w:val="28"/>
            <w:lang w:val="ru-RU"/>
          </w:rPr>
          <w:t>.</w:t>
        </w:r>
        <w:r>
          <w:rPr>
            <w:color w:val="000000"/>
            <w:sz w:val="28"/>
            <w:szCs w:val="28"/>
          </w:rPr>
          <w:t>oecd</w:t>
        </w:r>
        <w:r>
          <w:rPr>
            <w:color w:val="000000"/>
            <w:sz w:val="28"/>
            <w:szCs w:val="28"/>
            <w:lang w:val="ru-RU"/>
          </w:rPr>
          <w:t>-</w:t>
        </w:r>
        <w:r>
          <w:rPr>
            <w:color w:val="000000"/>
            <w:sz w:val="28"/>
            <w:szCs w:val="28"/>
          </w:rPr>
          <w:t>ilibrary</w:t>
        </w:r>
        <w:r>
          <w:rPr>
            <w:color w:val="000000"/>
            <w:sz w:val="28"/>
            <w:szCs w:val="28"/>
            <w:lang w:val="ru-RU"/>
          </w:rPr>
          <w:t>.</w:t>
        </w:r>
        <w:r>
          <w:rPr>
            <w:color w:val="000000"/>
            <w:sz w:val="28"/>
            <w:szCs w:val="28"/>
          </w:rPr>
          <w:t>org</w:t>
        </w:r>
        <w:r>
          <w:rPr>
            <w:color w:val="000000"/>
            <w:sz w:val="28"/>
            <w:szCs w:val="28"/>
            <w:lang w:val="ru-RU"/>
          </w:rPr>
          <w:t>/</w:t>
        </w:r>
      </w:hyperlink>
      <w:r>
        <w:rPr>
          <w:color w:val="000000"/>
          <w:sz w:val="28"/>
          <w:szCs w:val="28"/>
          <w:lang w:val="ru-RU"/>
        </w:rPr>
        <w:t xml:space="preserve">   </w:t>
      </w:r>
    </w:p>
    <w:p w:rsidR="004321FC" w:rsidRDefault="00801F45">
      <w:pPr>
        <w:pStyle w:val="aff6"/>
        <w:numPr>
          <w:ilvl w:val="0"/>
          <w:numId w:val="11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Информационный ресурс, содержащий информацию о зарегистрированных юридических лицах и индивидуальных предпринимателях («СПАРК»)</w:t>
      </w:r>
    </w:p>
    <w:p w:rsidR="004321FC" w:rsidRDefault="00801F45">
      <w:pPr>
        <w:pStyle w:val="aff6"/>
        <w:numPr>
          <w:ilvl w:val="0"/>
          <w:numId w:val="11"/>
        </w:numPr>
        <w:spacing w:line="360" w:lineRule="auto"/>
        <w:jc w:val="both"/>
        <w:rPr>
          <w:lang w:val="ru-RU"/>
        </w:rPr>
      </w:pPr>
      <w:r>
        <w:rPr>
          <w:sz w:val="28"/>
          <w:szCs w:val="28"/>
          <w:lang w:val="ru-RU"/>
        </w:rPr>
        <w:lastRenderedPageBreak/>
        <w:t>Коллекция научных журналов</w:t>
      </w:r>
      <w:r>
        <w:rPr>
          <w:sz w:val="28"/>
          <w:szCs w:val="28"/>
        </w:rPr>
        <w:t> 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Oxford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University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Press</w:t>
      </w:r>
      <w:r>
        <w:rPr>
          <w:sz w:val="28"/>
          <w:szCs w:val="28"/>
          <w:lang w:val="ru-RU"/>
        </w:rPr>
        <w:t xml:space="preserve"> </w:t>
      </w:r>
      <w:hyperlink r:id="rId35">
        <w:r>
          <w:rPr>
            <w:sz w:val="28"/>
            <w:szCs w:val="28"/>
          </w:rPr>
          <w:t>https</w:t>
        </w:r>
        <w:r>
          <w:rPr>
            <w:sz w:val="28"/>
            <w:szCs w:val="28"/>
            <w:lang w:val="ru-RU"/>
          </w:rPr>
          <w:t>://</w:t>
        </w:r>
        <w:r>
          <w:rPr>
            <w:sz w:val="28"/>
            <w:szCs w:val="28"/>
          </w:rPr>
          <w:t>academic</w:t>
        </w:r>
        <w:r>
          <w:rPr>
            <w:sz w:val="28"/>
            <w:szCs w:val="28"/>
            <w:lang w:val="ru-RU"/>
          </w:rPr>
          <w:t>.</w:t>
        </w:r>
        <w:r>
          <w:rPr>
            <w:sz w:val="28"/>
            <w:szCs w:val="28"/>
          </w:rPr>
          <w:t>oup</w:t>
        </w:r>
        <w:r>
          <w:rPr>
            <w:sz w:val="28"/>
            <w:szCs w:val="28"/>
            <w:lang w:val="ru-RU"/>
          </w:rPr>
          <w:t>.</w:t>
        </w:r>
        <w:r>
          <w:rPr>
            <w:sz w:val="28"/>
            <w:szCs w:val="28"/>
          </w:rPr>
          <w:t>com</w:t>
        </w:r>
        <w:r>
          <w:rPr>
            <w:sz w:val="28"/>
            <w:szCs w:val="28"/>
            <w:lang w:val="ru-RU"/>
          </w:rPr>
          <w:t>/</w:t>
        </w:r>
        <w:r>
          <w:rPr>
            <w:sz w:val="28"/>
            <w:szCs w:val="28"/>
          </w:rPr>
          <w:t>journals</w:t>
        </w:r>
        <w:r>
          <w:rPr>
            <w:sz w:val="28"/>
            <w:szCs w:val="28"/>
            <w:lang w:val="ru-RU"/>
          </w:rPr>
          <w:t>/</w:t>
        </w:r>
      </w:hyperlink>
      <w:r>
        <w:rPr>
          <w:sz w:val="28"/>
          <w:szCs w:val="28"/>
          <w:u w:val="single"/>
          <w:lang w:val="ru-RU"/>
        </w:rPr>
        <w:t xml:space="preserve">    </w:t>
      </w:r>
    </w:p>
    <w:p w:rsidR="004321FC" w:rsidRDefault="00801F45">
      <w:pPr>
        <w:pStyle w:val="aff6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CNKI. Academic Reference https://ar.oversea.cnki.net/</w:t>
      </w:r>
    </w:p>
    <w:p w:rsidR="004321FC" w:rsidRDefault="00801F45">
      <w:pPr>
        <w:pStyle w:val="aff6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CNKI. China Academic Journals Full-text Database https://oversea.cnki.net/kns?dbcode=CFLQ</w:t>
      </w:r>
    </w:p>
    <w:p w:rsidR="004321FC" w:rsidRDefault="004321FC">
      <w:pPr>
        <w:jc w:val="center"/>
        <w:rPr>
          <w:sz w:val="28"/>
          <w:szCs w:val="28"/>
          <w:lang w:val="en-US"/>
        </w:rPr>
      </w:pPr>
    </w:p>
    <w:p w:rsidR="004321FC" w:rsidRDefault="00801F45" w:rsidP="006774B8">
      <w:pPr>
        <w:spacing w:line="360" w:lineRule="auto"/>
        <w:jc w:val="center"/>
        <w:outlineLvl w:val="0"/>
        <w:rPr>
          <w:b/>
          <w:sz w:val="28"/>
          <w:szCs w:val="28"/>
        </w:rPr>
      </w:pPr>
      <w:bookmarkStart w:id="37" w:name="_Hlk153641592"/>
      <w:bookmarkStart w:id="38" w:name="_Toc169621715"/>
      <w:bookmarkEnd w:id="37"/>
      <w:r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38"/>
    </w:p>
    <w:p w:rsidR="004321FC" w:rsidRPr="006774B8" w:rsidRDefault="00801F45" w:rsidP="006774B8">
      <w:pPr>
        <w:shd w:val="clear" w:color="auto" w:fill="FFFFFF"/>
        <w:spacing w:before="280" w:after="280" w:line="360" w:lineRule="auto"/>
        <w:ind w:firstLine="709"/>
        <w:jc w:val="both"/>
      </w:pPr>
      <w:r>
        <w:rPr>
          <w:color w:val="000000"/>
          <w:spacing w:val="3"/>
          <w:sz w:val="28"/>
          <w:szCs w:val="28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 и методическими рекомендациями, разрабатываемыми департаментами и кафедрами. Промежуточная аттестация проводится в соответствии с приказом Финансового университета от 23.03.2017 № 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 </w:t>
      </w:r>
      <w:r w:rsidR="006774B8">
        <w:rPr>
          <w:color w:val="000000"/>
          <w:spacing w:val="3"/>
          <w:sz w:val="28"/>
          <w:szCs w:val="28"/>
        </w:rPr>
        <w:t xml:space="preserve">Кафедрой </w:t>
      </w:r>
      <w:r>
        <w:rPr>
          <w:color w:val="000000"/>
          <w:spacing w:val="3"/>
          <w:sz w:val="28"/>
          <w:szCs w:val="28"/>
        </w:rPr>
        <w:t>могут разрабатываться дополнительные методические рекомендации для отдельных форм проведения аудиторных занятий и самостоятельной работы студентов.</w:t>
      </w:r>
      <w:r w:rsidR="006774B8">
        <w:rPr>
          <w:color w:val="000000"/>
          <w:spacing w:val="3"/>
          <w:sz w:val="28"/>
          <w:szCs w:val="28"/>
        </w:rPr>
        <w:t> </w:t>
      </w:r>
    </w:p>
    <w:p w:rsidR="004321FC" w:rsidRDefault="004321FC">
      <w:pPr>
        <w:jc w:val="center"/>
        <w:outlineLvl w:val="0"/>
        <w:rPr>
          <w:b/>
          <w:bCs/>
          <w:sz w:val="28"/>
          <w:szCs w:val="28"/>
        </w:rPr>
      </w:pPr>
    </w:p>
    <w:p w:rsidR="004321FC" w:rsidRDefault="00801F45">
      <w:pPr>
        <w:jc w:val="center"/>
        <w:outlineLvl w:val="0"/>
      </w:pPr>
      <w:bookmarkStart w:id="39" w:name="__RefHeading___Toc153644202"/>
      <w:bookmarkStart w:id="40" w:name="_Toc169621716"/>
      <w:bookmarkEnd w:id="39"/>
      <w:r>
        <w:rPr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bookmarkEnd w:id="40"/>
    </w:p>
    <w:p w:rsidR="004321FC" w:rsidRDefault="004321FC">
      <w:pPr>
        <w:pStyle w:val="Default"/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4321FC" w:rsidRDefault="00801F45">
      <w:pPr>
        <w:keepNext/>
        <w:widowControl w:val="0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 1. Комплект лицензионного программного обеспечения:</w:t>
      </w:r>
    </w:p>
    <w:p w:rsidR="004321FC" w:rsidRPr="00784EF7" w:rsidRDefault="00801F45">
      <w:pPr>
        <w:keepNext/>
        <w:widowControl w:val="0"/>
        <w:jc w:val="both"/>
      </w:pPr>
      <w:r w:rsidRPr="00784EF7">
        <w:rPr>
          <w:rFonts w:eastAsia="Calibri"/>
          <w:bCs/>
          <w:sz w:val="28"/>
          <w:szCs w:val="28"/>
        </w:rPr>
        <w:t xml:space="preserve">1. </w:t>
      </w:r>
      <w:r>
        <w:rPr>
          <w:rFonts w:eastAsia="Calibri"/>
          <w:bCs/>
          <w:sz w:val="28"/>
          <w:szCs w:val="28"/>
          <w:lang w:val="en-US"/>
        </w:rPr>
        <w:t>Windows</w:t>
      </w:r>
      <w:r w:rsidRPr="00784EF7">
        <w:rPr>
          <w:rFonts w:eastAsia="Calibri"/>
          <w:bCs/>
          <w:sz w:val="28"/>
          <w:szCs w:val="28"/>
        </w:rPr>
        <w:t xml:space="preserve">, </w:t>
      </w:r>
      <w:r>
        <w:rPr>
          <w:rFonts w:eastAsia="Calibri"/>
          <w:bCs/>
          <w:sz w:val="28"/>
          <w:szCs w:val="28"/>
          <w:lang w:val="en-US"/>
        </w:rPr>
        <w:t>Microsoft</w:t>
      </w:r>
      <w:r w:rsidRPr="00784EF7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  <w:lang w:val="en-US"/>
        </w:rPr>
        <w:t>Office</w:t>
      </w:r>
      <w:r w:rsidRPr="00784EF7">
        <w:rPr>
          <w:rFonts w:eastAsia="Calibri"/>
          <w:bCs/>
          <w:sz w:val="28"/>
          <w:szCs w:val="28"/>
        </w:rPr>
        <w:t>.</w:t>
      </w:r>
    </w:p>
    <w:p w:rsidR="004321FC" w:rsidRPr="00784EF7" w:rsidRDefault="00801F45">
      <w:pPr>
        <w:keepNext/>
        <w:spacing w:line="360" w:lineRule="auto"/>
        <w:jc w:val="both"/>
      </w:pPr>
      <w:r w:rsidRPr="00784EF7">
        <w:rPr>
          <w:rFonts w:eastAsia="Calibri"/>
          <w:bCs/>
          <w:sz w:val="28"/>
          <w:szCs w:val="28"/>
        </w:rPr>
        <w:t xml:space="preserve">2. </w:t>
      </w:r>
      <w:r>
        <w:rPr>
          <w:sz w:val="28"/>
          <w:szCs w:val="28"/>
        </w:rPr>
        <w:t>Антивирус</w:t>
      </w:r>
      <w:r w:rsidRPr="00784EF7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Kaspersky</w:t>
      </w:r>
    </w:p>
    <w:p w:rsidR="004321FC" w:rsidRDefault="00801F45">
      <w:pPr>
        <w:keepNext/>
        <w:widowControl w:val="0"/>
        <w:jc w:val="both"/>
        <w:rPr>
          <w:rFonts w:eastAsia="Calibri"/>
          <w:b/>
          <w:bCs/>
          <w:sz w:val="28"/>
          <w:szCs w:val="28"/>
        </w:rPr>
      </w:pPr>
      <w:r w:rsidRPr="00784EF7">
        <w:rPr>
          <w:rFonts w:eastAsia="Calibri"/>
          <w:b/>
          <w:bCs/>
          <w:sz w:val="28"/>
          <w:szCs w:val="28"/>
        </w:rPr>
        <w:t xml:space="preserve">11.2. </w:t>
      </w:r>
      <w:r>
        <w:rPr>
          <w:rFonts w:eastAsia="Calibri"/>
          <w:b/>
          <w:bCs/>
          <w:sz w:val="28"/>
          <w:szCs w:val="28"/>
        </w:rPr>
        <w:t>Современные профессиональные базы данных и информационные справочные системы</w:t>
      </w:r>
    </w:p>
    <w:p w:rsidR="004321FC" w:rsidRDefault="00801F45">
      <w:pPr>
        <w:widowControl w:val="0"/>
        <w:shd w:val="clear" w:color="auto" w:fill="FFFFFF"/>
        <w:tabs>
          <w:tab w:val="left" w:pos="442"/>
        </w:tabs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:rsidR="004321FC" w:rsidRDefault="00801F45">
      <w:pPr>
        <w:widowControl w:val="0"/>
        <w:shd w:val="clear" w:color="auto" w:fill="FFFFFF"/>
        <w:tabs>
          <w:tab w:val="left" w:pos="442"/>
        </w:tabs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:rsidR="004321FC" w:rsidRDefault="00801F45">
      <w:pPr>
        <w:widowControl w:val="0"/>
        <w:shd w:val="clear" w:color="auto" w:fill="FFFFFF"/>
        <w:tabs>
          <w:tab w:val="left" w:pos="442"/>
        </w:tabs>
        <w:jc w:val="both"/>
      </w:pPr>
      <w:r>
        <w:rPr>
          <w:rFonts w:eastAsia="Calibri"/>
          <w:bCs/>
          <w:sz w:val="28"/>
          <w:szCs w:val="28"/>
        </w:rPr>
        <w:t>3. 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r>
        <w:rPr>
          <w:rFonts w:eastAsia="Calibri"/>
          <w:bCs/>
          <w:sz w:val="28"/>
          <w:szCs w:val="28"/>
          <w:lang w:val="en-US"/>
        </w:rPr>
        <w:t>skrin</w:t>
      </w:r>
      <w:r>
        <w:rPr>
          <w:rFonts w:eastAsia="Calibri"/>
          <w:bCs/>
          <w:sz w:val="28"/>
          <w:szCs w:val="28"/>
        </w:rPr>
        <w:t>.</w:t>
      </w:r>
      <w:r>
        <w:rPr>
          <w:rFonts w:eastAsia="Calibri"/>
          <w:bCs/>
          <w:sz w:val="28"/>
          <w:szCs w:val="28"/>
          <w:lang w:val="en-US"/>
        </w:rPr>
        <w:t>ru</w:t>
      </w:r>
      <w:r>
        <w:rPr>
          <w:rFonts w:eastAsia="Calibri"/>
          <w:bCs/>
          <w:sz w:val="28"/>
          <w:szCs w:val="28"/>
        </w:rPr>
        <w:t>/</w:t>
      </w:r>
    </w:p>
    <w:p w:rsidR="004321FC" w:rsidRDefault="004321FC">
      <w:pPr>
        <w:widowControl w:val="0"/>
        <w:shd w:val="clear" w:color="auto" w:fill="FFFFFF"/>
        <w:tabs>
          <w:tab w:val="left" w:pos="442"/>
        </w:tabs>
        <w:jc w:val="both"/>
        <w:rPr>
          <w:rFonts w:eastAsia="Calibri"/>
          <w:bCs/>
          <w:sz w:val="28"/>
          <w:szCs w:val="28"/>
        </w:rPr>
      </w:pPr>
    </w:p>
    <w:p w:rsidR="004321FC" w:rsidRDefault="00801F45">
      <w:pPr>
        <w:widowControl w:val="0"/>
        <w:shd w:val="clear" w:color="auto" w:fill="FFFFFF"/>
        <w:tabs>
          <w:tab w:val="left" w:pos="442"/>
        </w:tabs>
        <w:jc w:val="both"/>
      </w:pPr>
      <w:r>
        <w:rPr>
          <w:rFonts w:eastAsia="Calibri"/>
          <w:b/>
          <w:bCs/>
          <w:sz w:val="28"/>
          <w:szCs w:val="28"/>
        </w:rPr>
        <w:lastRenderedPageBreak/>
        <w:t>11.3. Сертифицированные программные и аппаратные средства защиты информации</w:t>
      </w:r>
    </w:p>
    <w:p w:rsidR="004321FC" w:rsidRDefault="00801F45">
      <w:pPr>
        <w:widowControl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Указанные средства не используются </w:t>
      </w:r>
    </w:p>
    <w:p w:rsidR="004321FC" w:rsidRDefault="004321FC">
      <w:pPr>
        <w:pStyle w:val="Default"/>
        <w:spacing w:line="360" w:lineRule="auto"/>
        <w:ind w:firstLine="709"/>
        <w:jc w:val="both"/>
        <w:rPr>
          <w:bCs/>
          <w:sz w:val="28"/>
          <w:szCs w:val="28"/>
        </w:rPr>
      </w:pPr>
    </w:p>
    <w:p w:rsidR="004321FC" w:rsidRDefault="00801F45">
      <w:pPr>
        <w:jc w:val="center"/>
        <w:outlineLvl w:val="0"/>
        <w:rPr>
          <w:b/>
          <w:bCs/>
          <w:sz w:val="28"/>
          <w:szCs w:val="28"/>
        </w:rPr>
      </w:pPr>
      <w:bookmarkStart w:id="41" w:name="_Toc169621717"/>
      <w:r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41"/>
    </w:p>
    <w:p w:rsidR="004321FC" w:rsidRDefault="004321FC">
      <w:pPr>
        <w:ind w:firstLine="709"/>
        <w:jc w:val="both"/>
        <w:rPr>
          <w:b/>
          <w:bCs/>
          <w:sz w:val="28"/>
          <w:szCs w:val="28"/>
        </w:rPr>
      </w:pPr>
    </w:p>
    <w:p w:rsidR="004321FC" w:rsidRDefault="00801F45">
      <w:pPr>
        <w:spacing w:line="360" w:lineRule="auto"/>
        <w:ind w:firstLine="709"/>
        <w:jc w:val="both"/>
      </w:pPr>
      <w:r>
        <w:rPr>
          <w:sz w:val="28"/>
          <w:szCs w:val="28"/>
        </w:rPr>
        <w:t>Образовательный процесс по дисциплине «Интегрированный риск-менеджмент»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Znanium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eLIBRARY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 xml:space="preserve"> и др.), Интернет-ресурсам. </w:t>
      </w:r>
    </w:p>
    <w:sectPr w:rsidR="004321FC">
      <w:footerReference w:type="default" r:id="rId36"/>
      <w:pgSz w:w="11906" w:h="16838"/>
      <w:pgMar w:top="1134" w:right="566" w:bottom="1134" w:left="1134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3679" w:rsidRDefault="00543679">
      <w:r>
        <w:separator/>
      </w:r>
    </w:p>
  </w:endnote>
  <w:endnote w:type="continuationSeparator" w:id="0">
    <w:p w:rsidR="00543679" w:rsidRDefault="00543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1"/>
    <w:family w:val="auto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Gothic;ＭＳ ゴシック">
    <w:panose1 w:val="00000000000000000000"/>
    <w:charset w:val="8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ucida Grande CY;Arial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;ＭＳ 明朝">
    <w:panose1 w:val="00000000000000000000"/>
    <w:charset w:val="80"/>
    <w:family w:val="roman"/>
    <w:notTrueType/>
    <w:pitch w:val="default"/>
  </w:font>
  <w:font w:name="PT Astra Serif;Times New Roman">
    <w:panose1 w:val="00000000000000000000"/>
    <w:charset w:val="00"/>
    <w:family w:val="roman"/>
    <w:notTrueType/>
    <w:pitch w:val="default"/>
  </w:font>
  <w:font w:name="Noto Sans Devanagari">
    <w:panose1 w:val="00000000000000000000"/>
    <w:charset w:val="00"/>
    <w:family w:val="roman"/>
    <w:notTrueType/>
    <w:pitch w:val="default"/>
  </w:font>
  <w:font w:name="PT Astra Serif"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;Arial">
    <w:altName w:val="Times New Roman"/>
    <w:panose1 w:val="00000000000000000000"/>
    <w:charset w:val="00"/>
    <w:family w:val="roman"/>
    <w:notTrueType/>
    <w:pitch w:val="default"/>
  </w:font>
  <w:font w:name="Batang;바탕">
    <w:panose1 w:val="00000000000000000000"/>
    <w:charset w:val="80"/>
    <w:family w:val="roman"/>
    <w:notTrueType/>
    <w:pitch w:val="default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21FC" w:rsidRDefault="00801F45">
    <w:pPr>
      <w:pStyle w:val="aff9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" behindDoc="1" locked="0" layoutInCell="0" allowOverlap="1" wp14:anchorId="4FBA328C" wp14:editId="353201FF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6200" cy="174625"/>
              <wp:effectExtent l="0" t="0" r="0" b="0"/>
              <wp:wrapSquare wrapText="bothSides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" cy="173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4321FC" w:rsidRDefault="00801F45">
                          <w:pPr>
                            <w:pStyle w:val="aff9"/>
                          </w:pPr>
                          <w:r>
                            <w:rPr>
                              <w:rStyle w:val="af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f"/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rStyle w:val="af"/>
                              <w:color w:val="000000"/>
                            </w:rPr>
                            <w:fldChar w:fldCharType="separate"/>
                          </w:r>
                          <w:r w:rsidR="002F5F02">
                            <w:rPr>
                              <w:rStyle w:val="af"/>
                              <w:noProof/>
                              <w:color w:val="000000"/>
                            </w:rPr>
                            <w:t>2</w:t>
                          </w:r>
                          <w:r>
                            <w:rPr>
                              <w:rStyle w:val="af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2520" tIns="2520" rIns="2520" bIns="252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FBA328C" id="Frame1" o:spid="_x0000_s1026" style="position:absolute;margin-left:0;margin-top:.05pt;width:6pt;height:13.75pt;z-index:-50331647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" o:allowincell="f" filled="f" stroked="f" strokeweight="0">
              <v:textbox inset=".07mm,.07mm,.07mm,.07mm">
                <w:txbxContent>
                  <w:p w:rsidR="004321FC" w:rsidRDefault="00801F45">
                    <w:pPr>
                      <w:pStyle w:val="aff9"/>
                    </w:pPr>
                    <w:r>
                      <w:rPr>
                        <w:rStyle w:val="af"/>
                        <w:color w:val="000000"/>
                      </w:rPr>
                      <w:fldChar w:fldCharType="begin"/>
                    </w:r>
                    <w:r>
                      <w:rPr>
                        <w:rStyle w:val="af"/>
                        <w:color w:val="000000"/>
                      </w:rPr>
                      <w:instrText>PAGE</w:instrText>
                    </w:r>
                    <w:r>
                      <w:rPr>
                        <w:rStyle w:val="af"/>
                        <w:color w:val="000000"/>
                      </w:rPr>
                      <w:fldChar w:fldCharType="separate"/>
                    </w:r>
                    <w:r w:rsidR="002F5F02">
                      <w:rPr>
                        <w:rStyle w:val="af"/>
                        <w:noProof/>
                        <w:color w:val="000000"/>
                      </w:rPr>
                      <w:t>2</w:t>
                    </w:r>
                    <w:r>
                      <w:rPr>
                        <w:rStyle w:val="af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21FC" w:rsidRDefault="004321FC">
    <w:pPr>
      <w:pStyle w:val="aff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21FC" w:rsidRDefault="00801F45">
    <w:pPr>
      <w:pStyle w:val="aff9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35" behindDoc="1" locked="0" layoutInCell="0" allowOverlap="1" wp14:anchorId="3E8C3D73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2400" cy="174625"/>
              <wp:effectExtent l="0" t="0" r="0" b="0"/>
              <wp:wrapSquare wrapText="bothSides"/>
              <wp:docPr id="4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1920" cy="173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4321FC" w:rsidRDefault="00801F45">
                          <w:pPr>
                            <w:pStyle w:val="aff9"/>
                          </w:pPr>
                          <w:r>
                            <w:rPr>
                              <w:rStyle w:val="af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f"/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rStyle w:val="af"/>
                              <w:color w:val="000000"/>
                            </w:rPr>
                            <w:fldChar w:fldCharType="separate"/>
                          </w:r>
                          <w:r w:rsidR="002F5F02">
                            <w:rPr>
                              <w:rStyle w:val="af"/>
                              <w:noProof/>
                              <w:color w:val="000000"/>
                            </w:rPr>
                            <w:t>3</w:t>
                          </w:r>
                          <w:r>
                            <w:rPr>
                              <w:rStyle w:val="af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2520" tIns="2520" rIns="2520" bIns="252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E8C3D73" id="Frame2" o:spid="_x0000_s1027" style="position:absolute;margin-left:0;margin-top:.05pt;width:12pt;height:13.75pt;z-index:-503316445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" o:allowincell="f" filled="f" stroked="f" strokeweight="0">
              <v:textbox inset=".07mm,.07mm,.07mm,.07mm">
                <w:txbxContent>
                  <w:p w:rsidR="004321FC" w:rsidRDefault="00801F45">
                    <w:pPr>
                      <w:pStyle w:val="aff9"/>
                    </w:pPr>
                    <w:r>
                      <w:rPr>
                        <w:rStyle w:val="af"/>
                        <w:color w:val="000000"/>
                      </w:rPr>
                      <w:fldChar w:fldCharType="begin"/>
                    </w:r>
                    <w:r>
                      <w:rPr>
                        <w:rStyle w:val="af"/>
                        <w:color w:val="000000"/>
                      </w:rPr>
                      <w:instrText>PAGE</w:instrText>
                    </w:r>
                    <w:r>
                      <w:rPr>
                        <w:rStyle w:val="af"/>
                        <w:color w:val="000000"/>
                      </w:rPr>
                      <w:fldChar w:fldCharType="separate"/>
                    </w:r>
                    <w:r w:rsidR="002F5F02">
                      <w:rPr>
                        <w:rStyle w:val="af"/>
                        <w:noProof/>
                        <w:color w:val="000000"/>
                      </w:rPr>
                      <w:t>3</w:t>
                    </w:r>
                    <w:r>
                      <w:rPr>
                        <w:rStyle w:val="af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3679" w:rsidRDefault="00543679">
      <w:r>
        <w:separator/>
      </w:r>
    </w:p>
  </w:footnote>
  <w:footnote w:type="continuationSeparator" w:id="0">
    <w:p w:rsidR="00543679" w:rsidRDefault="005436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C3400"/>
    <w:multiLevelType w:val="multilevel"/>
    <w:tmpl w:val="23FE17A4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E877B8D"/>
    <w:multiLevelType w:val="multilevel"/>
    <w:tmpl w:val="3A3A5266"/>
    <w:lvl w:ilvl="0">
      <w:start w:val="1"/>
      <w:numFmt w:val="decimal"/>
      <w:lvlText w:val="%1."/>
      <w:lvlJc w:val="left"/>
      <w:pPr>
        <w:tabs>
          <w:tab w:val="num" w:pos="0"/>
        </w:tabs>
        <w:ind w:left="1070" w:hanging="71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74250C9"/>
    <w:multiLevelType w:val="multilevel"/>
    <w:tmpl w:val="D7E299B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8"/>
        <w:szCs w:val="18"/>
        <w:lang w:val="en-U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7970EDE"/>
    <w:multiLevelType w:val="multilevel"/>
    <w:tmpl w:val="0C4C1784"/>
    <w:lvl w:ilvl="0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288"/>
        </w:tabs>
        <w:ind w:left="1288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648"/>
        </w:tabs>
        <w:ind w:left="1648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008"/>
        </w:tabs>
        <w:ind w:left="2008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368"/>
        </w:tabs>
        <w:ind w:left="2368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728"/>
        </w:tabs>
        <w:ind w:left="2728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448"/>
        </w:tabs>
        <w:ind w:left="3448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808"/>
        </w:tabs>
        <w:ind w:left="3808" w:hanging="360"/>
      </w:pPr>
      <w:rPr>
        <w:rFonts w:ascii="OpenSymbol" w:hAnsi="OpenSymbol" w:cs="OpenSymbol" w:hint="default"/>
      </w:rPr>
    </w:lvl>
  </w:abstractNum>
  <w:abstractNum w:abstractNumId="4" w15:restartNumberingAfterBreak="0">
    <w:nsid w:val="29A72D58"/>
    <w:multiLevelType w:val="multilevel"/>
    <w:tmpl w:val="A29CC1FC"/>
    <w:lvl w:ilvl="0">
      <w:start w:val="1"/>
      <w:numFmt w:val="bullet"/>
      <w:lvlText w:val=""/>
      <w:lvlJc w:val="left"/>
      <w:pPr>
        <w:tabs>
          <w:tab w:val="num" w:pos="0"/>
        </w:tabs>
        <w:ind w:left="7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CAC7AA8"/>
    <w:multiLevelType w:val="multilevel"/>
    <w:tmpl w:val="7ED40540"/>
    <w:lvl w:ilvl="0">
      <w:start w:val="1"/>
      <w:numFmt w:val="decimal"/>
      <w:lvlText w:val="%1."/>
      <w:lvlJc w:val="left"/>
      <w:pPr>
        <w:tabs>
          <w:tab w:val="num" w:pos="1789"/>
        </w:tabs>
        <w:ind w:left="1789" w:hanging="360"/>
      </w:pPr>
    </w:lvl>
    <w:lvl w:ilvl="1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>
      <w:start w:val="1"/>
      <w:numFmt w:val="decimal"/>
      <w:lvlText w:val="%4."/>
      <w:lvlJc w:val="left"/>
      <w:pPr>
        <w:tabs>
          <w:tab w:val="num" w:pos="2869"/>
        </w:tabs>
        <w:ind w:left="2869" w:hanging="360"/>
      </w:pPr>
    </w:lvl>
    <w:lvl w:ilvl="4">
      <w:start w:val="1"/>
      <w:numFmt w:val="decimal"/>
      <w:lvlText w:val="%5."/>
      <w:lvlJc w:val="left"/>
      <w:pPr>
        <w:tabs>
          <w:tab w:val="num" w:pos="3229"/>
        </w:tabs>
        <w:ind w:left="3229" w:hanging="360"/>
      </w:pPr>
    </w:lvl>
    <w:lvl w:ilvl="5">
      <w:start w:val="1"/>
      <w:numFmt w:val="decimal"/>
      <w:lvlText w:val="%6."/>
      <w:lvlJc w:val="left"/>
      <w:pPr>
        <w:tabs>
          <w:tab w:val="num" w:pos="3589"/>
        </w:tabs>
        <w:ind w:left="3589" w:hanging="360"/>
      </w:pPr>
    </w:lvl>
    <w:lvl w:ilvl="6">
      <w:start w:val="1"/>
      <w:numFmt w:val="decimal"/>
      <w:lvlText w:val="%7."/>
      <w:lvlJc w:val="left"/>
      <w:pPr>
        <w:tabs>
          <w:tab w:val="num" w:pos="3949"/>
        </w:tabs>
        <w:ind w:left="3949" w:hanging="360"/>
      </w:pPr>
    </w:lvl>
    <w:lvl w:ilvl="7">
      <w:start w:val="1"/>
      <w:numFmt w:val="decimal"/>
      <w:lvlText w:val="%8."/>
      <w:lvlJc w:val="left"/>
      <w:pPr>
        <w:tabs>
          <w:tab w:val="num" w:pos="4309"/>
        </w:tabs>
        <w:ind w:left="4309" w:hanging="360"/>
      </w:pPr>
    </w:lvl>
    <w:lvl w:ilvl="8">
      <w:start w:val="1"/>
      <w:numFmt w:val="decimal"/>
      <w:lvlText w:val="%9."/>
      <w:lvlJc w:val="left"/>
      <w:pPr>
        <w:tabs>
          <w:tab w:val="num" w:pos="4669"/>
        </w:tabs>
        <w:ind w:left="4669" w:hanging="360"/>
      </w:pPr>
    </w:lvl>
  </w:abstractNum>
  <w:abstractNum w:abstractNumId="6" w15:restartNumberingAfterBreak="0">
    <w:nsid w:val="325E792F"/>
    <w:multiLevelType w:val="multilevel"/>
    <w:tmpl w:val="ABF200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ADE1732"/>
    <w:multiLevelType w:val="multilevel"/>
    <w:tmpl w:val="1C86A5B8"/>
    <w:lvl w:ilvl="0">
      <w:start w:val="1"/>
      <w:numFmt w:val="decimal"/>
      <w:lvlText w:val="%1)"/>
      <w:lvlJc w:val="left"/>
      <w:pPr>
        <w:tabs>
          <w:tab w:val="num" w:pos="0"/>
        </w:tabs>
        <w:ind w:left="787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B5E4F05"/>
    <w:multiLevelType w:val="multilevel"/>
    <w:tmpl w:val="7BD290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47A12EF1"/>
    <w:multiLevelType w:val="multilevel"/>
    <w:tmpl w:val="20AA897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8"/>
        <w:szCs w:val="18"/>
        <w:lang w:val="en-U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BA370BE"/>
    <w:multiLevelType w:val="multilevel"/>
    <w:tmpl w:val="11DA531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>
      <w:start w:val="1"/>
      <w:numFmt w:val="decimal"/>
      <w:lvlText w:val="%2."/>
      <w:lvlJc w:val="left"/>
      <w:pPr>
        <w:tabs>
          <w:tab w:val="num" w:pos="1500"/>
        </w:tabs>
        <w:ind w:left="1500" w:hanging="360"/>
      </w:pPr>
    </w:lvl>
    <w:lvl w:ilvl="2">
      <w:start w:val="1"/>
      <w:numFmt w:val="decimal"/>
      <w:lvlText w:val="%3."/>
      <w:lvlJc w:val="left"/>
      <w:pPr>
        <w:tabs>
          <w:tab w:val="num" w:pos="1860"/>
        </w:tabs>
        <w:ind w:left="1860" w:hanging="360"/>
      </w:pPr>
    </w:lvl>
    <w:lvl w:ilvl="3">
      <w:start w:val="1"/>
      <w:numFmt w:val="decimal"/>
      <w:lvlText w:val="%4."/>
      <w:lvlJc w:val="left"/>
      <w:pPr>
        <w:tabs>
          <w:tab w:val="num" w:pos="2220"/>
        </w:tabs>
        <w:ind w:left="2220" w:hanging="360"/>
      </w:pPr>
    </w:lvl>
    <w:lvl w:ilvl="4">
      <w:start w:val="1"/>
      <w:numFmt w:val="decimal"/>
      <w:lvlText w:val="%5."/>
      <w:lvlJc w:val="left"/>
      <w:pPr>
        <w:tabs>
          <w:tab w:val="num" w:pos="2580"/>
        </w:tabs>
        <w:ind w:left="2580" w:hanging="360"/>
      </w:pPr>
    </w:lvl>
    <w:lvl w:ilvl="5">
      <w:start w:val="1"/>
      <w:numFmt w:val="decimal"/>
      <w:lvlText w:val="%6."/>
      <w:lvlJc w:val="left"/>
      <w:pPr>
        <w:tabs>
          <w:tab w:val="num" w:pos="2940"/>
        </w:tabs>
        <w:ind w:left="2940" w:hanging="360"/>
      </w:pPr>
    </w:lvl>
    <w:lvl w:ilvl="6">
      <w:start w:val="1"/>
      <w:numFmt w:val="decimal"/>
      <w:lvlText w:val="%7."/>
      <w:lvlJc w:val="left"/>
      <w:pPr>
        <w:tabs>
          <w:tab w:val="num" w:pos="3300"/>
        </w:tabs>
        <w:ind w:left="3300" w:hanging="360"/>
      </w:pPr>
    </w:lvl>
    <w:lvl w:ilvl="7">
      <w:start w:val="1"/>
      <w:numFmt w:val="decimal"/>
      <w:lvlText w:val="%8."/>
      <w:lvlJc w:val="left"/>
      <w:pPr>
        <w:tabs>
          <w:tab w:val="num" w:pos="3660"/>
        </w:tabs>
        <w:ind w:left="3660" w:hanging="360"/>
      </w:pPr>
    </w:lvl>
    <w:lvl w:ilvl="8">
      <w:start w:val="1"/>
      <w:numFmt w:val="decimal"/>
      <w:lvlText w:val="%9."/>
      <w:lvlJc w:val="left"/>
      <w:pPr>
        <w:tabs>
          <w:tab w:val="num" w:pos="4020"/>
        </w:tabs>
        <w:ind w:left="4020" w:hanging="360"/>
      </w:pPr>
    </w:lvl>
  </w:abstractNum>
  <w:abstractNum w:abstractNumId="11" w15:restartNumberingAfterBreak="0">
    <w:nsid w:val="4C646286"/>
    <w:multiLevelType w:val="multilevel"/>
    <w:tmpl w:val="CEB8EB10"/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6E06634"/>
    <w:multiLevelType w:val="multilevel"/>
    <w:tmpl w:val="66D0D898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18"/>
        <w:szCs w:val="18"/>
        <w:lang w:val="en-U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3931358"/>
    <w:multiLevelType w:val="multilevel"/>
    <w:tmpl w:val="714CCC62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3"/>
  </w:num>
  <w:num w:numId="2">
    <w:abstractNumId w:val="2"/>
  </w:num>
  <w:num w:numId="3">
    <w:abstractNumId w:val="4"/>
  </w:num>
  <w:num w:numId="4">
    <w:abstractNumId w:val="9"/>
  </w:num>
  <w:num w:numId="5">
    <w:abstractNumId w:val="6"/>
  </w:num>
  <w:num w:numId="6">
    <w:abstractNumId w:val="1"/>
  </w:num>
  <w:num w:numId="7">
    <w:abstractNumId w:val="11"/>
  </w:num>
  <w:num w:numId="8">
    <w:abstractNumId w:val="7"/>
  </w:num>
  <w:num w:numId="9">
    <w:abstractNumId w:val="0"/>
  </w:num>
  <w:num w:numId="10">
    <w:abstractNumId w:val="8"/>
  </w:num>
  <w:num w:numId="11">
    <w:abstractNumId w:val="3"/>
  </w:num>
  <w:num w:numId="12">
    <w:abstractNumId w:val="10"/>
  </w:num>
  <w:num w:numId="13">
    <w:abstractNumId w:val="5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1FC"/>
    <w:rsid w:val="002F5F02"/>
    <w:rsid w:val="004321FC"/>
    <w:rsid w:val="00543679"/>
    <w:rsid w:val="006774B8"/>
    <w:rsid w:val="00716262"/>
    <w:rsid w:val="00784EF7"/>
    <w:rsid w:val="00801F45"/>
    <w:rsid w:val="00E03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7254F"/>
  <w15:docId w15:val="{9D69A078-7ECF-4471-86D5-9FE4918D8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Times New Roman" w:cs="Times New Roman"/>
      <w:lang w:val="ru-RU" w:bidi="ar-SA"/>
    </w:rPr>
  </w:style>
  <w:style w:type="paragraph" w:styleId="1">
    <w:name w:val="heading 1"/>
    <w:basedOn w:val="a"/>
    <w:next w:val="a"/>
    <w:link w:val="11"/>
    <w:qFormat/>
    <w:pPr>
      <w:keepNext/>
      <w:keepLines/>
      <w:numPr>
        <w:numId w:val="1"/>
      </w:numPr>
      <w:spacing w:before="480" w:line="252" w:lineRule="auto"/>
      <w:outlineLvl w:val="0"/>
    </w:pPr>
    <w:rPr>
      <w:rFonts w:ascii="Calibri Light" w:eastAsia="MS Gothic;ＭＳ ゴシック" w:hAnsi="Calibri Light" w:cs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1"/>
    <w:qFormat/>
    <w:pPr>
      <w:keepNext/>
      <w:numPr>
        <w:ilvl w:val="1"/>
        <w:numId w:val="1"/>
      </w:numPr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keepLines/>
      <w:numPr>
        <w:ilvl w:val="2"/>
        <w:numId w:val="1"/>
      </w:numPr>
      <w:spacing w:before="40" w:line="252" w:lineRule="auto"/>
      <w:outlineLvl w:val="2"/>
    </w:pPr>
    <w:rPr>
      <w:rFonts w:ascii="Calibri Light" w:hAnsi="Calibri Light"/>
      <w:color w:val="1F4D78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qFormat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210">
    <w:name w:val="Цитата 2 Знак1"/>
    <w:link w:val="20"/>
    <w:uiPriority w:val="10"/>
    <w:qFormat/>
    <w:rPr>
      <w:sz w:val="48"/>
      <w:szCs w:val="48"/>
    </w:rPr>
  </w:style>
  <w:style w:type="character" w:customStyle="1" w:styleId="a3">
    <w:name w:val="Подзаголовок Знак"/>
    <w:uiPriority w:val="11"/>
    <w:qFormat/>
    <w:rPr>
      <w:sz w:val="24"/>
      <w:szCs w:val="24"/>
    </w:rPr>
  </w:style>
  <w:style w:type="character" w:customStyle="1" w:styleId="22">
    <w:name w:val="Цитата 2 Знак"/>
    <w:link w:val="22"/>
    <w:uiPriority w:val="29"/>
    <w:qFormat/>
    <w:rPr>
      <w:i/>
    </w:rPr>
  </w:style>
  <w:style w:type="character" w:customStyle="1" w:styleId="a4">
    <w:name w:val="Выделенная цитата Знак"/>
    <w:uiPriority w:val="30"/>
    <w:qFormat/>
    <w:rPr>
      <w:i/>
    </w:rPr>
  </w:style>
  <w:style w:type="character" w:customStyle="1" w:styleId="23">
    <w:name w:val="Текст сноски Знак2"/>
    <w:link w:val="a5"/>
    <w:uiPriority w:val="99"/>
    <w:qFormat/>
  </w:style>
  <w:style w:type="character" w:customStyle="1" w:styleId="FooterChar">
    <w:name w:val="Footer Char"/>
    <w:uiPriority w:val="99"/>
    <w:qFormat/>
  </w:style>
  <w:style w:type="character" w:customStyle="1" w:styleId="a6">
    <w:name w:val="Нижний колонтитул Знак"/>
    <w:uiPriority w:val="99"/>
    <w:qFormat/>
  </w:style>
  <w:style w:type="character" w:customStyle="1" w:styleId="10">
    <w:name w:val="Текст сноски Знак1"/>
    <w:uiPriority w:val="99"/>
    <w:qFormat/>
    <w:rPr>
      <w:sz w:val="18"/>
    </w:rPr>
  </w:style>
  <w:style w:type="character" w:customStyle="1" w:styleId="a7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Pr>
      <w:vertAlign w:val="superscript"/>
    </w:rPr>
  </w:style>
  <w:style w:type="character" w:customStyle="1" w:styleId="a8">
    <w:name w:val="Текст концевой сноски Знак"/>
    <w:uiPriority w:val="99"/>
    <w:qFormat/>
    <w:rPr>
      <w:sz w:val="20"/>
    </w:rPr>
  </w:style>
  <w:style w:type="character" w:customStyle="1" w:styleId="a9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Pr>
      <w:vertAlign w:val="superscript"/>
    </w:rPr>
  </w:style>
  <w:style w:type="character" w:customStyle="1" w:styleId="WW8Num2z0">
    <w:name w:val="WW8Num2z0"/>
    <w:qFormat/>
    <w:rPr>
      <w:rFonts w:ascii="Symbol" w:hAnsi="Symbol" w:cs="Symbol"/>
      <w:sz w:val="18"/>
      <w:szCs w:val="18"/>
      <w:lang w:val="en-US"/>
    </w:rPr>
  </w:style>
  <w:style w:type="character" w:customStyle="1" w:styleId="WW8Num3z0">
    <w:name w:val="WW8Num3z0"/>
    <w:qFormat/>
    <w:rPr>
      <w:rFonts w:eastAsia="Calibri"/>
    </w:rPr>
  </w:style>
  <w:style w:type="character" w:customStyle="1" w:styleId="WW8Num4z0">
    <w:name w:val="WW8Num4z0"/>
    <w:qFormat/>
    <w:rPr>
      <w:b w:val="0"/>
      <w:bCs/>
      <w:iCs/>
      <w:color w:val="000000"/>
      <w:spacing w:val="3"/>
      <w:sz w:val="28"/>
      <w:szCs w:val="28"/>
      <w:lang w:val="en-US" w:eastAsia="en-US"/>
    </w:rPr>
  </w:style>
  <w:style w:type="character" w:customStyle="1" w:styleId="WW8Num5z0">
    <w:name w:val="WW8Num5z0"/>
    <w:qFormat/>
    <w:rPr>
      <w:rFonts w:eastAsia="Calibri"/>
      <w:szCs w:val="22"/>
      <w:lang w:eastAsia="en-US"/>
    </w:rPr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7z0">
    <w:name w:val="WW8Num7z0"/>
    <w:qFormat/>
    <w:rPr>
      <w:rFonts w:ascii="Symbol" w:hAnsi="Symbol" w:cs="Symbol"/>
      <w:sz w:val="28"/>
      <w:szCs w:val="28"/>
    </w:rPr>
  </w:style>
  <w:style w:type="character" w:customStyle="1" w:styleId="WW8Num8z0">
    <w:name w:val="WW8Num8z0"/>
    <w:qFormat/>
    <w:rPr>
      <w:rFonts w:ascii="Symbol" w:hAnsi="Symbol" w:cs="Symbol"/>
      <w:sz w:val="18"/>
      <w:szCs w:val="18"/>
      <w:lang w:val="en-US"/>
    </w:rPr>
  </w:style>
  <w:style w:type="character" w:customStyle="1" w:styleId="WW8Num9z0">
    <w:name w:val="WW8Num9z0"/>
    <w:qFormat/>
    <w:rPr>
      <w:iCs/>
      <w:color w:val="000000"/>
      <w:sz w:val="28"/>
      <w:szCs w:val="28"/>
      <w:lang w:val="en-US" w:eastAsia="en-US"/>
    </w:rPr>
  </w:style>
  <w:style w:type="character" w:customStyle="1" w:styleId="WW8Num10z0">
    <w:name w:val="WW8Num10z0"/>
    <w:qFormat/>
  </w:style>
  <w:style w:type="character" w:customStyle="1" w:styleId="WW8Num11z0">
    <w:name w:val="WW8Num11z0"/>
    <w:qFormat/>
    <w:rPr>
      <w:rFonts w:eastAsia="Calibri"/>
      <w:color w:val="000000"/>
      <w:spacing w:val="-5"/>
      <w:sz w:val="28"/>
      <w:szCs w:val="28"/>
      <w:lang w:eastAsia="en-US"/>
    </w:rPr>
  </w:style>
  <w:style w:type="character" w:customStyle="1" w:styleId="WW8Num12z0">
    <w:name w:val="WW8Num12z0"/>
    <w:qFormat/>
    <w:rPr>
      <w:sz w:val="28"/>
      <w:szCs w:val="28"/>
      <w:lang w:val="en-US"/>
    </w:rPr>
  </w:style>
  <w:style w:type="character" w:customStyle="1" w:styleId="WW8Num13z0">
    <w:name w:val="WW8Num13z0"/>
    <w:qFormat/>
    <w:rPr>
      <w:b w:val="0"/>
      <w:bCs/>
      <w:color w:val="000000"/>
      <w:sz w:val="28"/>
      <w:szCs w:val="28"/>
      <w:lang w:eastAsia="en-US"/>
    </w:rPr>
  </w:style>
  <w:style w:type="character" w:customStyle="1" w:styleId="WW8Num14z0">
    <w:name w:val="WW8Num14z0"/>
    <w:qFormat/>
    <w:rPr>
      <w:sz w:val="28"/>
      <w:szCs w:val="28"/>
    </w:rPr>
  </w:style>
  <w:style w:type="character" w:customStyle="1" w:styleId="WW8Num15z0">
    <w:name w:val="WW8Num15z0"/>
    <w:qFormat/>
    <w:rPr>
      <w:rFonts w:eastAsia="Calibri"/>
      <w:sz w:val="28"/>
      <w:szCs w:val="28"/>
      <w:lang w:eastAsia="en-US"/>
    </w:rPr>
  </w:style>
  <w:style w:type="character" w:customStyle="1" w:styleId="WW8Num16z0">
    <w:name w:val="WW8Num16z0"/>
    <w:qFormat/>
  </w:style>
  <w:style w:type="character" w:customStyle="1" w:styleId="WW8Num17z0">
    <w:name w:val="WW8Num17z0"/>
    <w:qFormat/>
    <w:rPr>
      <w:rFonts w:ascii="Symbol" w:hAnsi="Symbol" w:cs="Symbol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18z0">
    <w:name w:val="WW8Num18z0"/>
    <w:qFormat/>
  </w:style>
  <w:style w:type="character" w:customStyle="1" w:styleId="WW8Num19z0">
    <w:name w:val="WW8Num19z0"/>
    <w:qFormat/>
  </w:style>
  <w:style w:type="character" w:customStyle="1" w:styleId="WW8Num21z0">
    <w:name w:val="WW8Num21z0"/>
    <w:qFormat/>
    <w:rPr>
      <w:rFonts w:ascii="Times New Roman" w:hAnsi="Times New Roman" w:cs="Times New Roman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1z3">
    <w:name w:val="WW8Num21z3"/>
    <w:qFormat/>
    <w:rPr>
      <w:rFonts w:ascii="Symbol" w:hAnsi="Symbol" w:cs="Symbol"/>
    </w:rPr>
  </w:style>
  <w:style w:type="character" w:customStyle="1" w:styleId="WW8Num22z0">
    <w:name w:val="WW8Num22z0"/>
    <w:qFormat/>
    <w:rPr>
      <w:rFonts w:ascii="Symbol" w:hAnsi="Symbol" w:cs="Symbol"/>
    </w:rPr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24">
    <w:name w:val="Основной шрифт абзаца2"/>
    <w:qFormat/>
  </w:style>
  <w:style w:type="character" w:customStyle="1" w:styleId="WW8Num6z1">
    <w:name w:val="WW8Num6z1"/>
    <w:qFormat/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Symbol" w:hAnsi="Symbol" w:cs="Symbol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4z0">
    <w:name w:val="WW8Num24z0"/>
    <w:qFormat/>
    <w:rPr>
      <w:rFonts w:ascii="Symbol" w:hAnsi="Symbol" w:cs="Symbol"/>
      <w:sz w:val="28"/>
      <w:szCs w:val="28"/>
    </w:rPr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  <w:rPr>
      <w:sz w:val="28"/>
      <w:szCs w:val="28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sz w:val="28"/>
      <w:szCs w:val="28"/>
    </w:rPr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29z0">
    <w:name w:val="WW8Num29z0"/>
    <w:qFormat/>
    <w:rPr>
      <w:rFonts w:ascii="Symbol" w:hAnsi="Symbol" w:cs="Symbol"/>
      <w:sz w:val="18"/>
      <w:szCs w:val="18"/>
      <w:lang w:val="en-US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 w:cs="Wingdings"/>
    </w:rPr>
  </w:style>
  <w:style w:type="character" w:customStyle="1" w:styleId="WW8Num30z0">
    <w:name w:val="WW8Num30z0"/>
    <w:qFormat/>
    <w:rPr>
      <w:iCs/>
      <w:color w:val="000000"/>
      <w:sz w:val="28"/>
      <w:szCs w:val="28"/>
      <w:lang w:val="en-US" w:eastAsia="en-US"/>
    </w:rPr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sz w:val="28"/>
      <w:szCs w:val="28"/>
    </w:rPr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  <w:rPr>
      <w:rFonts w:ascii="Symbol" w:hAnsi="Symbol" w:cs="Symbol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 w:cs="Wingdings"/>
    </w:rPr>
  </w:style>
  <w:style w:type="character" w:customStyle="1" w:styleId="WW8Num33z0">
    <w:name w:val="WW8Num33z0"/>
    <w:qFormat/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WW8Num34z0">
    <w:name w:val="WW8Num34z0"/>
    <w:qFormat/>
    <w:rPr>
      <w:rFonts w:eastAsia="Calibri"/>
      <w:color w:val="000000"/>
      <w:spacing w:val="-5"/>
      <w:sz w:val="28"/>
      <w:szCs w:val="28"/>
    </w:rPr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hAnsi="Symbol" w:cs="Symbol"/>
      <w:color w:val="000000"/>
      <w:spacing w:val="-6"/>
      <w:sz w:val="28"/>
      <w:szCs w:val="28"/>
    </w:rPr>
  </w:style>
  <w:style w:type="character" w:customStyle="1" w:styleId="WW8Num35z1">
    <w:name w:val="WW8Num35z1"/>
    <w:qFormat/>
    <w:rPr>
      <w:rFonts w:ascii="Courier New" w:hAnsi="Courier New" w:cs="Courier New"/>
    </w:rPr>
  </w:style>
  <w:style w:type="character" w:customStyle="1" w:styleId="WW8Num35z2">
    <w:name w:val="WW8Num35z2"/>
    <w:qFormat/>
    <w:rPr>
      <w:rFonts w:ascii="Wingdings" w:hAnsi="Wingdings" w:cs="Wingdings"/>
    </w:rPr>
  </w:style>
  <w:style w:type="character" w:customStyle="1" w:styleId="12">
    <w:name w:val="Основной шрифт абзаца1"/>
    <w:qFormat/>
  </w:style>
  <w:style w:type="character" w:customStyle="1" w:styleId="aa">
    <w:name w:val="Текст выноски Знак"/>
    <w:qFormat/>
    <w:rPr>
      <w:rFonts w:ascii="Lucida Grande CY;Arial" w:hAnsi="Lucida Grande CY;Arial" w:cs="Lucida Grande CY;Arial"/>
      <w:sz w:val="18"/>
      <w:szCs w:val="18"/>
    </w:rPr>
  </w:style>
  <w:style w:type="character" w:customStyle="1" w:styleId="ab">
    <w:name w:val="Символ сноски"/>
    <w:qFormat/>
    <w:rPr>
      <w:vertAlign w:val="superscript"/>
    </w:rPr>
  </w:style>
  <w:style w:type="character" w:customStyle="1" w:styleId="ListParagraphChar">
    <w:name w:val="List Paragraph Char"/>
    <w:qFormat/>
    <w:rPr>
      <w:rFonts w:ascii="Calibri" w:hAnsi="Calibri" w:cs="Calibri"/>
      <w:sz w:val="22"/>
      <w:szCs w:val="22"/>
      <w:lang w:val="ru-RU" w:bidi="ar-SA"/>
    </w:rPr>
  </w:style>
  <w:style w:type="character" w:customStyle="1" w:styleId="ac">
    <w:name w:val="Заголовок Знак"/>
    <w:qFormat/>
    <w:rPr>
      <w:rFonts w:ascii="Cambria" w:eastAsia="MS Mincho;ＭＳ 明朝" w:hAnsi="Cambria" w:cs="Cambria"/>
      <w:b/>
      <w:bCs/>
      <w:sz w:val="32"/>
      <w:szCs w:val="32"/>
      <w:lang w:val="ru-RU" w:bidi="ar-SA"/>
    </w:rPr>
  </w:style>
  <w:style w:type="character" w:customStyle="1" w:styleId="FontStyle11">
    <w:name w:val="Font Style11"/>
    <w:qFormat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qFormat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13">
    <w:name w:val="Font Style13"/>
    <w:qFormat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qFormat/>
    <w:rPr>
      <w:rFonts w:ascii="Times New Roman" w:hAnsi="Times New Roman" w:cs="Times New Roman"/>
      <w:color w:val="000000"/>
      <w:sz w:val="28"/>
      <w:szCs w:val="28"/>
    </w:rPr>
  </w:style>
  <w:style w:type="character" w:customStyle="1" w:styleId="FontStyle15">
    <w:name w:val="Font Style15"/>
    <w:qFormat/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d">
    <w:name w:val="Strong"/>
    <w:qFormat/>
    <w:rPr>
      <w:rFonts w:ascii="Times New Roman" w:hAnsi="Times New Roman" w:cs="Times New Roman"/>
      <w:b/>
    </w:rPr>
  </w:style>
  <w:style w:type="character" w:customStyle="1" w:styleId="extended-textshort">
    <w:name w:val="extended-text__short"/>
    <w:basedOn w:val="12"/>
    <w:qFormat/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blk">
    <w:name w:val="blk"/>
    <w:basedOn w:val="12"/>
    <w:qFormat/>
  </w:style>
  <w:style w:type="character" w:customStyle="1" w:styleId="b">
    <w:name w:val="b"/>
    <w:basedOn w:val="12"/>
    <w:qFormat/>
  </w:style>
  <w:style w:type="character" w:customStyle="1" w:styleId="13">
    <w:name w:val="Заголовок 1 Знак"/>
    <w:qFormat/>
    <w:rPr>
      <w:rFonts w:ascii="Calibri Light" w:eastAsia="MS Gothic;ＭＳ ゴシック" w:hAnsi="Calibri Light" w:cs="Calibri Light"/>
      <w:b/>
      <w:bCs/>
      <w:color w:val="2E74B5"/>
      <w:sz w:val="28"/>
      <w:szCs w:val="28"/>
      <w:lang w:val="ru-RU" w:bidi="ar-SA"/>
    </w:rPr>
  </w:style>
  <w:style w:type="character" w:customStyle="1" w:styleId="ae">
    <w:name w:val="Текст сноски Знак"/>
    <w:qFormat/>
    <w:rPr>
      <w:lang w:val="ru-RU" w:bidi="ar-SA"/>
    </w:rPr>
  </w:style>
  <w:style w:type="character" w:customStyle="1" w:styleId="25">
    <w:name w:val="Основной текст 2 Знак"/>
    <w:qFormat/>
    <w:rPr>
      <w:rFonts w:eastAsia="MS Mincho;ＭＳ 明朝"/>
      <w:color w:val="000000"/>
      <w:sz w:val="32"/>
      <w:szCs w:val="32"/>
      <w:lang w:val="ru-RU" w:bidi="ar-SA"/>
    </w:rPr>
  </w:style>
  <w:style w:type="character" w:styleId="af">
    <w:name w:val="page number"/>
    <w:basedOn w:val="12"/>
    <w:qFormat/>
  </w:style>
  <w:style w:type="character" w:customStyle="1" w:styleId="af0">
    <w:name w:val="Посещённая гиперссылка"/>
    <w:rPr>
      <w:color w:val="954F72"/>
      <w:u w:val="single"/>
    </w:rPr>
  </w:style>
  <w:style w:type="character" w:customStyle="1" w:styleId="af1">
    <w:name w:val="Основной текст Знак"/>
    <w:qFormat/>
    <w:rPr>
      <w:sz w:val="24"/>
      <w:szCs w:val="24"/>
    </w:rPr>
  </w:style>
  <w:style w:type="character" w:customStyle="1" w:styleId="14">
    <w:name w:val="Заголовок №1_"/>
    <w:qFormat/>
    <w:rPr>
      <w:b/>
      <w:bCs/>
      <w:sz w:val="26"/>
      <w:szCs w:val="26"/>
      <w:shd w:val="clear" w:color="auto" w:fill="FFFFFF"/>
    </w:rPr>
  </w:style>
  <w:style w:type="character" w:customStyle="1" w:styleId="af2">
    <w:name w:val="Название Знак"/>
    <w:qFormat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26">
    <w:name w:val="Основной текст с отступом 2 Знак"/>
    <w:qFormat/>
    <w:rPr>
      <w:sz w:val="24"/>
      <w:szCs w:val="24"/>
    </w:rPr>
  </w:style>
  <w:style w:type="character" w:customStyle="1" w:styleId="af3">
    <w:name w:val="Абзац списка Знак"/>
    <w:qFormat/>
    <w:rPr>
      <w:rFonts w:eastAsia="Calibri"/>
      <w:sz w:val="24"/>
      <w:szCs w:val="24"/>
    </w:rPr>
  </w:style>
  <w:style w:type="character" w:customStyle="1" w:styleId="markedcontent">
    <w:name w:val="markedcontent"/>
    <w:basedOn w:val="12"/>
    <w:qFormat/>
  </w:style>
  <w:style w:type="character" w:customStyle="1" w:styleId="Normal14">
    <w:name w:val="Normal 14 Знак"/>
    <w:qFormat/>
    <w:rPr>
      <w:sz w:val="28"/>
      <w:szCs w:val="28"/>
    </w:rPr>
  </w:style>
  <w:style w:type="character" w:customStyle="1" w:styleId="27">
    <w:name w:val="Заголовок 2 Знак"/>
    <w:qFormat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15">
    <w:name w:val="Знак примечания1"/>
    <w:qFormat/>
    <w:rPr>
      <w:sz w:val="16"/>
      <w:szCs w:val="16"/>
    </w:rPr>
  </w:style>
  <w:style w:type="character" w:customStyle="1" w:styleId="af4">
    <w:name w:val="Текст примечания Знак"/>
    <w:basedOn w:val="12"/>
    <w:qFormat/>
  </w:style>
  <w:style w:type="character" w:customStyle="1" w:styleId="af5">
    <w:name w:val="Тема примечания Знак"/>
    <w:qFormat/>
    <w:rPr>
      <w:b/>
      <w:bCs/>
    </w:rPr>
  </w:style>
  <w:style w:type="character" w:customStyle="1" w:styleId="af6">
    <w:name w:val="Верхний колонтитул Знак"/>
    <w:qFormat/>
    <w:rPr>
      <w:sz w:val="24"/>
      <w:szCs w:val="24"/>
    </w:rPr>
  </w:style>
  <w:style w:type="character" w:customStyle="1" w:styleId="af7">
    <w:name w:val="Ссылка указателя"/>
    <w:qFormat/>
  </w:style>
  <w:style w:type="character" w:customStyle="1" w:styleId="af8">
    <w:name w:val="Символ нумерации"/>
    <w:qFormat/>
  </w:style>
  <w:style w:type="character" w:customStyle="1" w:styleId="af9">
    <w:name w:val="Маркеры"/>
    <w:qFormat/>
    <w:rPr>
      <w:rFonts w:ascii="OpenSymbol" w:eastAsia="OpenSymbol" w:hAnsi="OpenSymbol" w:cs="OpenSymbol"/>
    </w:rPr>
  </w:style>
  <w:style w:type="paragraph" w:styleId="afa">
    <w:name w:val="Title"/>
    <w:basedOn w:val="a"/>
    <w:next w:val="afb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b">
    <w:name w:val="Body Text"/>
    <w:basedOn w:val="a"/>
    <w:pPr>
      <w:spacing w:after="120"/>
    </w:pPr>
    <w:rPr>
      <w:lang w:val="en-US"/>
    </w:rPr>
  </w:style>
  <w:style w:type="paragraph" w:styleId="afc">
    <w:name w:val="List"/>
    <w:basedOn w:val="afb"/>
    <w:rPr>
      <w:rFonts w:ascii="PT Astra Serif;Times New Roman" w:hAnsi="PT Astra Serif;Times New Roman" w:cs="Noto Sans Devanagari"/>
    </w:rPr>
  </w:style>
  <w:style w:type="paragraph" w:styleId="afd">
    <w:name w:val="caption"/>
    <w:basedOn w:val="a"/>
    <w:qFormat/>
    <w:pPr>
      <w:suppressLineNumbers/>
      <w:spacing w:before="120" w:after="120"/>
    </w:pPr>
    <w:rPr>
      <w:rFonts w:ascii="PT Astra Serif;Times New Roman" w:hAnsi="PT Astra Serif;Times New Roman" w:cs="Noto Sans Devanagari"/>
      <w:i/>
      <w:iCs/>
    </w:rPr>
  </w:style>
  <w:style w:type="paragraph" w:styleId="afe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16">
    <w:name w:val="Заголовок1"/>
    <w:basedOn w:val="a"/>
    <w:next w:val="afb"/>
    <w:qFormat/>
    <w:pPr>
      <w:jc w:val="center"/>
    </w:pPr>
    <w:rPr>
      <w:rFonts w:ascii="Cambria" w:eastAsia="MS Mincho;ＭＳ 明朝" w:hAnsi="Cambria" w:cs="Cambria"/>
      <w:b/>
      <w:bCs/>
      <w:sz w:val="32"/>
      <w:szCs w:val="32"/>
    </w:rPr>
  </w:style>
  <w:style w:type="paragraph" w:customStyle="1" w:styleId="17">
    <w:name w:val="Указатель1"/>
    <w:basedOn w:val="a"/>
    <w:qFormat/>
    <w:pPr>
      <w:suppressLineNumbers/>
    </w:pPr>
    <w:rPr>
      <w:rFonts w:ascii="PT Astra Serif;Times New Roman" w:hAnsi="PT Astra Serif;Times New Roman" w:cs="Noto Sans Devanagari"/>
    </w:rPr>
  </w:style>
  <w:style w:type="paragraph" w:styleId="aff">
    <w:name w:val="No Spacing"/>
    <w:uiPriority w:val="1"/>
    <w:qFormat/>
  </w:style>
  <w:style w:type="paragraph" w:styleId="aff0">
    <w:name w:val="Subtitle"/>
    <w:basedOn w:val="a"/>
    <w:next w:val="a"/>
    <w:uiPriority w:val="11"/>
    <w:qFormat/>
    <w:pPr>
      <w:spacing w:before="200" w:after="200"/>
    </w:pPr>
  </w:style>
  <w:style w:type="paragraph" w:styleId="20">
    <w:name w:val="Quote"/>
    <w:basedOn w:val="a"/>
    <w:next w:val="a"/>
    <w:link w:val="210"/>
    <w:uiPriority w:val="29"/>
    <w:qFormat/>
    <w:pPr>
      <w:ind w:left="720" w:right="720"/>
    </w:pPr>
    <w:rPr>
      <w:i/>
    </w:rPr>
  </w:style>
  <w:style w:type="paragraph" w:styleId="aff1">
    <w:name w:val="Intense Quote"/>
    <w:basedOn w:val="a"/>
    <w:next w:val="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aff2">
    <w:name w:val="endnote text"/>
    <w:basedOn w:val="a"/>
    <w:uiPriority w:val="99"/>
    <w:semiHidden/>
    <w:unhideWhenUsed/>
    <w:rPr>
      <w:sz w:val="20"/>
    </w:r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f3">
    <w:name w:val="TOC Heading"/>
    <w:uiPriority w:val="39"/>
    <w:unhideWhenUsed/>
    <w:qFormat/>
  </w:style>
  <w:style w:type="paragraph" w:styleId="aff4">
    <w:name w:val="table of figures"/>
    <w:basedOn w:val="a"/>
    <w:next w:val="a"/>
    <w:uiPriority w:val="99"/>
    <w:unhideWhenUsed/>
    <w:qFormat/>
  </w:style>
  <w:style w:type="paragraph" w:customStyle="1" w:styleId="28">
    <w:name w:val="Заголовок2"/>
    <w:basedOn w:val="a"/>
    <w:next w:val="afb"/>
    <w:qFormat/>
    <w:pPr>
      <w:keepNext/>
      <w:spacing w:before="240" w:after="120"/>
    </w:pPr>
    <w:rPr>
      <w:rFonts w:ascii="PT Astra Serif;Times New Roman" w:eastAsia="Tahoma" w:hAnsi="PT Astra Serif;Times New Roman" w:cs="Noto Sans Devanagari"/>
      <w:sz w:val="28"/>
      <w:szCs w:val="28"/>
    </w:rPr>
  </w:style>
  <w:style w:type="paragraph" w:customStyle="1" w:styleId="29">
    <w:name w:val="Указатель2"/>
    <w:basedOn w:val="a"/>
    <w:qFormat/>
    <w:pPr>
      <w:suppressLineNumbers/>
    </w:pPr>
    <w:rPr>
      <w:rFonts w:ascii="PT Astra Serif;Times New Roman" w:hAnsi="PT Astra Serif;Times New Roman" w:cs="Noto Sans Devanagari"/>
    </w:rPr>
  </w:style>
  <w:style w:type="paragraph" w:customStyle="1" w:styleId="18">
    <w:name w:val="Название объекта1"/>
    <w:basedOn w:val="a"/>
    <w:qFormat/>
    <w:pPr>
      <w:suppressLineNumbers/>
      <w:spacing w:before="120" w:after="120"/>
    </w:pPr>
    <w:rPr>
      <w:rFonts w:ascii="PT Astra Serif;Times New Roman" w:hAnsi="PT Astra Serif;Times New Roman" w:cs="Noto Sans Devanagari"/>
      <w:i/>
      <w:iCs/>
    </w:rPr>
  </w:style>
  <w:style w:type="paragraph" w:styleId="aff5">
    <w:name w:val="Balloon Text"/>
    <w:basedOn w:val="a"/>
    <w:qFormat/>
    <w:rPr>
      <w:rFonts w:ascii="Lucida Grande CY;Arial" w:hAnsi="Lucida Grande CY;Arial" w:cs="Lucida Grande CY;Arial"/>
      <w:sz w:val="18"/>
      <w:szCs w:val="18"/>
      <w:lang w:val="en-US"/>
    </w:rPr>
  </w:style>
  <w:style w:type="paragraph" w:styleId="a5">
    <w:name w:val="footnote text"/>
    <w:basedOn w:val="a"/>
    <w:link w:val="23"/>
    <w:rPr>
      <w:sz w:val="20"/>
      <w:szCs w:val="20"/>
    </w:rPr>
  </w:style>
  <w:style w:type="paragraph" w:styleId="aff6">
    <w:name w:val="List Paragraph"/>
    <w:basedOn w:val="a"/>
    <w:uiPriority w:val="34"/>
    <w:qFormat/>
    <w:pPr>
      <w:ind w:left="720"/>
      <w:contextualSpacing/>
    </w:pPr>
    <w:rPr>
      <w:rFonts w:eastAsia="Calibri"/>
      <w:lang w:val="en-US"/>
    </w:rPr>
  </w:style>
  <w:style w:type="paragraph" w:customStyle="1" w:styleId="Default">
    <w:name w:val="Default"/>
    <w:qFormat/>
    <w:rPr>
      <w:rFonts w:eastAsia="MS Mincho;ＭＳ 明朝" w:cs="Times New Roman"/>
      <w:color w:val="000000"/>
      <w:lang w:val="ru-RU" w:bidi="ar-SA"/>
    </w:rPr>
  </w:style>
  <w:style w:type="paragraph" w:customStyle="1" w:styleId="211">
    <w:name w:val="Основной текст 21"/>
    <w:basedOn w:val="a"/>
    <w:qFormat/>
    <w:pPr>
      <w:spacing w:line="360" w:lineRule="auto"/>
      <w:ind w:firstLine="567"/>
      <w:jc w:val="both"/>
    </w:pPr>
    <w:rPr>
      <w:rFonts w:eastAsia="MS Mincho;ＭＳ 明朝"/>
      <w:sz w:val="32"/>
      <w:szCs w:val="20"/>
    </w:rPr>
  </w:style>
  <w:style w:type="paragraph" w:customStyle="1" w:styleId="16pt">
    <w:name w:val="Обычный + 16 pt"/>
    <w:basedOn w:val="a"/>
    <w:qFormat/>
    <w:pPr>
      <w:spacing w:line="360" w:lineRule="auto"/>
      <w:ind w:firstLine="709"/>
      <w:jc w:val="both"/>
    </w:pPr>
    <w:rPr>
      <w:rFonts w:eastAsia="MS Mincho;ＭＳ 明朝"/>
      <w:sz w:val="32"/>
    </w:rPr>
  </w:style>
  <w:style w:type="paragraph" w:customStyle="1" w:styleId="Style1">
    <w:name w:val="Style1"/>
    <w:basedOn w:val="a"/>
    <w:qFormat/>
    <w:pPr>
      <w:widowControl w:val="0"/>
    </w:pPr>
  </w:style>
  <w:style w:type="paragraph" w:customStyle="1" w:styleId="Style2">
    <w:name w:val="Style2"/>
    <w:basedOn w:val="a"/>
    <w:qFormat/>
    <w:pPr>
      <w:widowControl w:val="0"/>
    </w:pPr>
  </w:style>
  <w:style w:type="paragraph" w:customStyle="1" w:styleId="Style3">
    <w:name w:val="Style3"/>
    <w:basedOn w:val="a"/>
    <w:qFormat/>
    <w:pPr>
      <w:widowControl w:val="0"/>
      <w:spacing w:line="274" w:lineRule="exact"/>
      <w:jc w:val="center"/>
    </w:pPr>
  </w:style>
  <w:style w:type="paragraph" w:customStyle="1" w:styleId="Style4">
    <w:name w:val="Style4"/>
    <w:basedOn w:val="a"/>
    <w:qFormat/>
    <w:pPr>
      <w:widowControl w:val="0"/>
    </w:pPr>
  </w:style>
  <w:style w:type="paragraph" w:customStyle="1" w:styleId="Style5">
    <w:name w:val="Style5"/>
    <w:basedOn w:val="a"/>
    <w:qFormat/>
    <w:pPr>
      <w:widowControl w:val="0"/>
    </w:pPr>
  </w:style>
  <w:style w:type="paragraph" w:customStyle="1" w:styleId="Style6">
    <w:name w:val="Style6"/>
    <w:basedOn w:val="a"/>
    <w:qFormat/>
    <w:pPr>
      <w:widowControl w:val="0"/>
    </w:pPr>
  </w:style>
  <w:style w:type="paragraph" w:customStyle="1" w:styleId="Style7">
    <w:name w:val="Style7"/>
    <w:basedOn w:val="a"/>
    <w:qFormat/>
    <w:pPr>
      <w:widowControl w:val="0"/>
    </w:pPr>
  </w:style>
  <w:style w:type="paragraph" w:customStyle="1" w:styleId="19">
    <w:name w:val="Обычный (веб)1"/>
    <w:basedOn w:val="a"/>
    <w:qFormat/>
    <w:pPr>
      <w:spacing w:before="280" w:after="280"/>
    </w:pPr>
    <w:rPr>
      <w:rFonts w:eastAsia="MS Mincho;ＭＳ 明朝"/>
    </w:rPr>
  </w:style>
  <w:style w:type="paragraph" w:customStyle="1" w:styleId="aff7">
    <w:name w:val="список с точками"/>
    <w:qFormat/>
    <w:pPr>
      <w:tabs>
        <w:tab w:val="left" w:pos="360"/>
        <w:tab w:val="left" w:pos="756"/>
      </w:tabs>
      <w:spacing w:line="312" w:lineRule="auto"/>
      <w:ind w:left="756"/>
      <w:jc w:val="both"/>
    </w:pPr>
    <w:rPr>
      <w:rFonts w:ascii="Arial Unicode MS;Arial" w:eastAsia="Times New Roman" w:hAnsi="Arial Unicode MS;Arial" w:cs="Arial Unicode MS;Arial"/>
      <w:color w:val="000000"/>
      <w:lang w:val="ru-RU" w:bidi="ar-SA"/>
    </w:rPr>
  </w:style>
  <w:style w:type="paragraph" w:customStyle="1" w:styleId="220">
    <w:name w:val="Основной текст 22"/>
    <w:basedOn w:val="a"/>
    <w:qFormat/>
    <w:pPr>
      <w:spacing w:line="360" w:lineRule="auto"/>
      <w:ind w:firstLine="567"/>
      <w:jc w:val="both"/>
    </w:pPr>
    <w:rPr>
      <w:rFonts w:eastAsia="MS Mincho;ＭＳ 明朝"/>
      <w:color w:val="000000"/>
      <w:sz w:val="32"/>
      <w:szCs w:val="32"/>
    </w:rPr>
  </w:style>
  <w:style w:type="paragraph" w:customStyle="1" w:styleId="aff8">
    <w:name w:val="Верхний и нижний 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f9">
    <w:name w:val="footer"/>
    <w:basedOn w:val="a"/>
    <w:pPr>
      <w:tabs>
        <w:tab w:val="center" w:pos="4677"/>
        <w:tab w:val="right" w:pos="9355"/>
      </w:tabs>
    </w:pPr>
  </w:style>
  <w:style w:type="paragraph" w:styleId="1a">
    <w:name w:val="toc 1"/>
    <w:basedOn w:val="a"/>
    <w:next w:val="a"/>
    <w:uiPriority w:val="39"/>
    <w:pPr>
      <w:tabs>
        <w:tab w:val="right" w:leader="dot" w:pos="10196"/>
      </w:tabs>
      <w:jc w:val="both"/>
    </w:pPr>
    <w:rPr>
      <w:b/>
      <w:lang w:val="en-US" w:eastAsia="en-US"/>
    </w:rPr>
  </w:style>
  <w:style w:type="paragraph" w:customStyle="1" w:styleId="1b">
    <w:name w:val="Заголовок №1"/>
    <w:basedOn w:val="a"/>
    <w:qFormat/>
    <w:pPr>
      <w:shd w:val="clear" w:color="auto" w:fill="FFFFFF"/>
      <w:spacing w:after="240" w:line="322" w:lineRule="exact"/>
      <w:jc w:val="both"/>
    </w:pPr>
    <w:rPr>
      <w:b/>
      <w:bCs/>
      <w:sz w:val="26"/>
      <w:szCs w:val="26"/>
      <w:lang w:val="en-US"/>
    </w:rPr>
  </w:style>
  <w:style w:type="paragraph" w:customStyle="1" w:styleId="1c">
    <w:name w:val="Обычный1"/>
    <w:qFormat/>
    <w:pPr>
      <w:ind w:firstLine="709"/>
      <w:jc w:val="both"/>
    </w:pPr>
    <w:rPr>
      <w:rFonts w:eastAsia="Times New Roman" w:cs="Times New Roman"/>
      <w:sz w:val="28"/>
      <w:szCs w:val="20"/>
      <w:lang w:val="ru-RU" w:bidi="ar-SA"/>
    </w:rPr>
  </w:style>
  <w:style w:type="paragraph" w:customStyle="1" w:styleId="310">
    <w:name w:val="Основной текст 31"/>
    <w:basedOn w:val="a"/>
    <w:qFormat/>
    <w:pPr>
      <w:jc w:val="both"/>
    </w:pPr>
    <w:rPr>
      <w:rFonts w:ascii="Arial" w:hAnsi="Arial" w:cs="Arial"/>
      <w:szCs w:val="20"/>
    </w:rPr>
  </w:style>
  <w:style w:type="paragraph" w:customStyle="1" w:styleId="1d">
    <w:name w:val="Абзац списка1"/>
    <w:basedOn w:val="a"/>
    <w:qFormat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212">
    <w:name w:val="Основной текст с отступом 21"/>
    <w:basedOn w:val="a"/>
    <w:qFormat/>
    <w:pPr>
      <w:spacing w:after="120" w:line="480" w:lineRule="auto"/>
      <w:ind w:left="283"/>
    </w:pPr>
  </w:style>
  <w:style w:type="paragraph" w:customStyle="1" w:styleId="ConsPlusTitle">
    <w:name w:val="ConsPlusTitle"/>
    <w:qFormat/>
    <w:pPr>
      <w:widowControl w:val="0"/>
    </w:pPr>
    <w:rPr>
      <w:rFonts w:ascii="Arial" w:eastAsia="Times New Roman" w:hAnsi="Arial" w:cs="Arial"/>
      <w:b/>
      <w:bCs/>
      <w:sz w:val="20"/>
      <w:szCs w:val="20"/>
      <w:lang w:val="ru-RU" w:bidi="ar-SA"/>
    </w:rPr>
  </w:style>
  <w:style w:type="paragraph" w:customStyle="1" w:styleId="Normal140">
    <w:name w:val="Normal 14"/>
    <w:basedOn w:val="a"/>
    <w:qFormat/>
    <w:pPr>
      <w:spacing w:line="360" w:lineRule="exact"/>
      <w:ind w:firstLine="720"/>
      <w:jc w:val="both"/>
    </w:pPr>
    <w:rPr>
      <w:sz w:val="28"/>
      <w:szCs w:val="28"/>
    </w:rPr>
  </w:style>
  <w:style w:type="paragraph" w:customStyle="1" w:styleId="1e">
    <w:name w:val="Текст примечания1"/>
    <w:basedOn w:val="a"/>
    <w:qFormat/>
    <w:rPr>
      <w:sz w:val="20"/>
      <w:szCs w:val="20"/>
    </w:rPr>
  </w:style>
  <w:style w:type="paragraph" w:styleId="affa">
    <w:name w:val="annotation subject"/>
    <w:basedOn w:val="1e"/>
    <w:next w:val="1e"/>
    <w:qFormat/>
    <w:rPr>
      <w:b/>
      <w:bCs/>
    </w:rPr>
  </w:style>
  <w:style w:type="paragraph" w:styleId="2a">
    <w:name w:val="toc 2"/>
    <w:basedOn w:val="a"/>
    <w:next w:val="a"/>
    <w:uiPriority w:val="39"/>
    <w:pPr>
      <w:ind w:left="240"/>
    </w:pPr>
  </w:style>
  <w:style w:type="paragraph" w:styleId="affb">
    <w:name w:val="header"/>
    <w:basedOn w:val="a"/>
    <w:pPr>
      <w:tabs>
        <w:tab w:val="center" w:pos="4677"/>
        <w:tab w:val="right" w:pos="9355"/>
      </w:tabs>
    </w:pPr>
  </w:style>
  <w:style w:type="paragraph" w:customStyle="1" w:styleId="affc">
    <w:name w:val="Содержимое таблицы"/>
    <w:basedOn w:val="a"/>
    <w:qFormat/>
    <w:pPr>
      <w:widowControl w:val="0"/>
      <w:suppressLineNumbers/>
    </w:pPr>
  </w:style>
  <w:style w:type="paragraph" w:customStyle="1" w:styleId="affd">
    <w:name w:val="Заголовок таблицы"/>
    <w:basedOn w:val="affc"/>
    <w:qFormat/>
    <w:pPr>
      <w:jc w:val="center"/>
    </w:pPr>
    <w:rPr>
      <w:b/>
      <w:bCs/>
    </w:rPr>
  </w:style>
  <w:style w:type="paragraph" w:customStyle="1" w:styleId="affe">
    <w:name w:val="Содержимое врезки"/>
    <w:basedOn w:val="a"/>
    <w:qFormat/>
  </w:style>
  <w:style w:type="paragraph" w:customStyle="1" w:styleId="8f4506aa708e2a26msolistparagraph">
    <w:name w:val="8f4506aa708e2a26msolistparagraph"/>
    <w:basedOn w:val="a"/>
    <w:qFormat/>
    <w:pPr>
      <w:spacing w:before="280" w:after="280"/>
    </w:pPr>
  </w:style>
  <w:style w:type="paragraph" w:customStyle="1" w:styleId="FrameContents">
    <w:name w:val="Frame Contents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table" w:styleId="afff">
    <w:name w:val="Table Grid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f">
    <w:name w:val="Plain Table 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styleId="2b">
    <w:name w:val="Plain Table 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42">
    <w:name w:val="Plain Table 4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5D8AC2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D99695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9ABB59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B2A1C6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fill="4F81BD" w:themeFill="accent1"/>
      </w:tcPr>
    </w:tblStylePr>
    <w:tblStylePr w:type="fir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fill="C0504D" w:themeFill="accent2"/>
      </w:tcPr>
    </w:tblStylePr>
    <w:tblStylePr w:type="fir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fill="9BBB59" w:themeFill="accent3"/>
      </w:tcPr>
    </w:tblStylePr>
    <w:tblStylePr w:type="fir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fill="8064A2" w:themeFill="accent4"/>
      </w:tcPr>
    </w:tblStylePr>
    <w:tblStylePr w:type="fir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fill="4BACC6" w:themeFill="accent5"/>
      </w:tcPr>
    </w:tblStylePr>
    <w:tblStylePr w:type="fir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fill="F79646" w:themeFill="accent6"/>
      </w:tcPr>
    </w:tblStylePr>
    <w:tblStylePr w:type="fir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0504D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C0504D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BBB59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064A2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8064A2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BACC6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4BACC6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79646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79646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D99695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C3D69B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B2A1C6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92CCDC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AC090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0504D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C0504D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9BBB59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064A2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8064A2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BACC6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4BACC6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79646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79646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character" w:styleId="afff0">
    <w:name w:val="Hyperlink"/>
    <w:basedOn w:val="a0"/>
    <w:uiPriority w:val="99"/>
    <w:unhideWhenUsed/>
    <w:rsid w:val="006774B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44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cbonds.info/ru/" TargetMode="External"/><Relationship Id="rId18" Type="http://schemas.openxmlformats.org/officeDocument/2006/relationships/hyperlink" Target="http://www.gov.ru/" TargetMode="External"/><Relationship Id="rId26" Type="http://schemas.openxmlformats.org/officeDocument/2006/relationships/hyperlink" Target="http://elib.fa.ru/" TargetMode="External"/><Relationship Id="rId21" Type="http://schemas.openxmlformats.org/officeDocument/2006/relationships/hyperlink" Target="http://bankir.ru/analytics/" TargetMode="External"/><Relationship Id="rId34" Type="http://schemas.openxmlformats.org/officeDocument/2006/relationships/hyperlink" Target="http://www.oecd-ilibrary.org/" TargetMode="External"/><Relationship Id="rId7" Type="http://schemas.openxmlformats.org/officeDocument/2006/relationships/footer" Target="footer1.xml"/><Relationship Id="rId12" Type="http://schemas.openxmlformats.org/officeDocument/2006/relationships/hyperlink" Target="http://www.cbr.ru/" TargetMode="External"/><Relationship Id="rId17" Type="http://schemas.openxmlformats.org/officeDocument/2006/relationships/hyperlink" Target="http://www.kremlin.ru/" TargetMode="External"/><Relationship Id="rId25" Type="http://schemas.openxmlformats.org/officeDocument/2006/relationships/hyperlink" Target="http://arb.ru/arb/bureaux-and-committees" TargetMode="External"/><Relationship Id="rId33" Type="http://schemas.openxmlformats.org/officeDocument/2006/relationships/hyperlink" Target="http://grebennikon.ru/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minfin.ru/" TargetMode="External"/><Relationship Id="rId20" Type="http://schemas.openxmlformats.org/officeDocument/2006/relationships/hyperlink" Target="http://www.economy.gov.ru/" TargetMode="External"/><Relationship Id="rId29" Type="http://schemas.openxmlformats.org/officeDocument/2006/relationships/hyperlink" Target="http://biblioclub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book.ru/book/936233.-" TargetMode="External"/><Relationship Id="rId24" Type="http://schemas.openxmlformats.org/officeDocument/2006/relationships/hyperlink" Target="http://www.asros.ru/" TargetMode="External"/><Relationship Id="rId32" Type="http://schemas.openxmlformats.org/officeDocument/2006/relationships/hyperlink" Target="http://elibrary.ru/" TargetMode="External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imf.com/" TargetMode="External"/><Relationship Id="rId23" Type="http://schemas.openxmlformats.org/officeDocument/2006/relationships/hyperlink" Target="http://www.asv.org.ru/" TargetMode="External"/><Relationship Id="rId28" Type="http://schemas.openxmlformats.org/officeDocument/2006/relationships/hyperlink" Target="http://www.book.ru/" TargetMode="External"/><Relationship Id="rId36" Type="http://schemas.openxmlformats.org/officeDocument/2006/relationships/footer" Target="footer3.xml"/><Relationship Id="rId10" Type="http://schemas.openxmlformats.org/officeDocument/2006/relationships/hyperlink" Target="https://book.ru/book/949371" TargetMode="External"/><Relationship Id="rId19" Type="http://schemas.openxmlformats.org/officeDocument/2006/relationships/hyperlink" Target="http://www.duma.gov.ru/" TargetMode="External"/><Relationship Id="rId31" Type="http://schemas.openxmlformats.org/officeDocument/2006/relationships/hyperlink" Target="http://lib.alpinadigital.ru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wmf"/><Relationship Id="rId14" Type="http://schemas.openxmlformats.org/officeDocument/2006/relationships/hyperlink" Target="http://www.bis.org/" TargetMode="External"/><Relationship Id="rId22" Type="http://schemas.openxmlformats.org/officeDocument/2006/relationships/hyperlink" Target="http://www.banki.ru/" TargetMode="External"/><Relationship Id="rId27" Type="http://schemas.openxmlformats.org/officeDocument/2006/relationships/hyperlink" Target="http://elib.fa.ru/" TargetMode="External"/><Relationship Id="rId30" Type="http://schemas.openxmlformats.org/officeDocument/2006/relationships/hyperlink" Target="http://www.znanium./" TargetMode="External"/><Relationship Id="rId35" Type="http://schemas.openxmlformats.org/officeDocument/2006/relationships/hyperlink" Target="https://academic.oup.com/journals/" TargetMode="External"/><Relationship Id="rId8" Type="http://schemas.openxmlformats.org/officeDocument/2006/relationships/footer" Target="footer2.xm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34</Pages>
  <Words>9056</Words>
  <Characters>51624</Characters>
  <Application>Microsoft Office Word</Application>
  <DocSecurity>0</DocSecurity>
  <Lines>430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4</vt:lpstr>
    </vt:vector>
  </TitlesOfParts>
  <Company>diakov.net</Company>
  <LinksUpToDate>false</LinksUpToDate>
  <CharactersWithSpaces>60559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</dc:title>
  <dc:subject/>
  <dc:creator>Светлана</dc:creator>
  <dc:description/>
  <cp:lastModifiedBy>Айрапетян Каринэ Петросовна</cp:lastModifiedBy>
  <cp:revision>8</cp:revision>
  <cp:lastPrinted>2024-06-18T14:57:00Z</cp:lastPrinted>
  <dcterms:created xsi:type="dcterms:W3CDTF">2024-06-18T13:46:00Z</dcterms:created>
  <dcterms:modified xsi:type="dcterms:W3CDTF">2024-06-20T10:25:00Z</dcterms:modified>
  <dc:language>en-US</dc:language>
</cp:coreProperties>
</file>